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3F015" w14:textId="44CE31BA" w:rsidR="005775EB" w:rsidRDefault="00CE6811" w:rsidP="005775EB">
      <w:pPr>
        <w:jc w:val="center"/>
        <w:rPr>
          <w:b/>
          <w:sz w:val="28"/>
          <w:szCs w:val="28"/>
        </w:rPr>
      </w:pPr>
      <w:bookmarkStart w:id="0" w:name="_GoBack"/>
      <w:bookmarkEnd w:id="0"/>
      <w:r>
        <w:rPr>
          <w:b/>
          <w:sz w:val="28"/>
          <w:szCs w:val="28"/>
        </w:rPr>
        <w:t>Effect of Topdress N Rate</w:t>
      </w:r>
      <w:r w:rsidR="00FB55BC">
        <w:rPr>
          <w:b/>
          <w:sz w:val="28"/>
          <w:szCs w:val="28"/>
        </w:rPr>
        <w:t>s</w:t>
      </w:r>
      <w:r>
        <w:rPr>
          <w:b/>
          <w:sz w:val="28"/>
          <w:szCs w:val="28"/>
        </w:rPr>
        <w:t xml:space="preserve"> </w:t>
      </w:r>
      <w:r w:rsidR="00FB55BC">
        <w:rPr>
          <w:b/>
          <w:sz w:val="28"/>
          <w:szCs w:val="28"/>
        </w:rPr>
        <w:t xml:space="preserve">applied based on Growing Degree Days </w:t>
      </w:r>
      <w:r>
        <w:rPr>
          <w:b/>
          <w:sz w:val="28"/>
          <w:szCs w:val="28"/>
        </w:rPr>
        <w:t xml:space="preserve">on Winter Wheat </w:t>
      </w:r>
      <w:r w:rsidR="00FB55BC" w:rsidRPr="002D3F64">
        <w:rPr>
          <w:b/>
          <w:sz w:val="28"/>
          <w:szCs w:val="28"/>
        </w:rPr>
        <w:t>(Triticum aestivum L.)</w:t>
      </w:r>
      <w:r w:rsidR="00FB55BC">
        <w:rPr>
          <w:b/>
          <w:sz w:val="28"/>
          <w:szCs w:val="28"/>
        </w:rPr>
        <w:t xml:space="preserve"> </w:t>
      </w:r>
      <w:r>
        <w:rPr>
          <w:b/>
          <w:sz w:val="28"/>
          <w:szCs w:val="28"/>
        </w:rPr>
        <w:t xml:space="preserve">Grain Yield </w:t>
      </w:r>
    </w:p>
    <w:p w14:paraId="5CEE06DB" w14:textId="0B691438" w:rsidR="005775EB" w:rsidRDefault="00BF5DCC" w:rsidP="00BF5DCC">
      <w:pPr>
        <w:jc w:val="center"/>
        <w:rPr>
          <w:sz w:val="24"/>
          <w:szCs w:val="24"/>
          <w:vertAlign w:val="superscript"/>
        </w:rPr>
      </w:pPr>
      <w:r w:rsidRPr="00BF5DCC">
        <w:rPr>
          <w:sz w:val="24"/>
          <w:szCs w:val="24"/>
        </w:rPr>
        <w:t>J.</w:t>
      </w:r>
      <w:r w:rsidR="006916C8">
        <w:rPr>
          <w:sz w:val="24"/>
          <w:szCs w:val="24"/>
        </w:rPr>
        <w:t>S.</w:t>
      </w:r>
      <w:r w:rsidRPr="00BF5DCC">
        <w:rPr>
          <w:sz w:val="24"/>
          <w:szCs w:val="24"/>
        </w:rPr>
        <w:t xml:space="preserve"> Dhillon</w:t>
      </w:r>
      <w:r>
        <w:rPr>
          <w:sz w:val="24"/>
          <w:szCs w:val="24"/>
        </w:rPr>
        <w:t>*</w:t>
      </w:r>
      <w:r w:rsidRPr="00BF5DCC">
        <w:rPr>
          <w:sz w:val="24"/>
          <w:szCs w:val="24"/>
          <w:vertAlign w:val="superscript"/>
        </w:rPr>
        <w:t>1</w:t>
      </w:r>
      <w:r w:rsidRPr="00BF5DCC">
        <w:rPr>
          <w:sz w:val="24"/>
          <w:szCs w:val="24"/>
        </w:rPr>
        <w:t xml:space="preserve"> and W.</w:t>
      </w:r>
      <w:r w:rsidR="006916C8">
        <w:rPr>
          <w:sz w:val="24"/>
          <w:szCs w:val="24"/>
        </w:rPr>
        <w:t>R.</w:t>
      </w:r>
      <w:r w:rsidRPr="00BF5DCC">
        <w:rPr>
          <w:sz w:val="24"/>
          <w:szCs w:val="24"/>
        </w:rPr>
        <w:t xml:space="preserve"> Raun</w:t>
      </w:r>
      <w:r w:rsidRPr="00BF5DCC">
        <w:rPr>
          <w:sz w:val="24"/>
          <w:szCs w:val="24"/>
          <w:vertAlign w:val="superscript"/>
        </w:rPr>
        <w:t>2</w:t>
      </w:r>
    </w:p>
    <w:p w14:paraId="45BA4F0F" w14:textId="658C49D9" w:rsidR="00BF5DCC" w:rsidRDefault="00BF5DCC" w:rsidP="00BF5DCC">
      <w:pPr>
        <w:jc w:val="center"/>
        <w:rPr>
          <w:sz w:val="24"/>
          <w:szCs w:val="24"/>
        </w:rPr>
      </w:pPr>
      <w:r w:rsidRPr="00BF5DCC">
        <w:rPr>
          <w:sz w:val="24"/>
          <w:szCs w:val="24"/>
          <w:vertAlign w:val="superscript"/>
        </w:rPr>
        <w:t>1</w:t>
      </w:r>
      <w:r>
        <w:rPr>
          <w:sz w:val="24"/>
          <w:szCs w:val="24"/>
        </w:rPr>
        <w:t>Department of plant and soil sciences, Mississippi State University, MS 39762</w:t>
      </w:r>
    </w:p>
    <w:p w14:paraId="5C2E5E44" w14:textId="0D34EE9F" w:rsidR="00BF5DCC" w:rsidRPr="00BF5DCC" w:rsidRDefault="00BF5DCC" w:rsidP="00BF5DCC">
      <w:pPr>
        <w:jc w:val="center"/>
        <w:rPr>
          <w:sz w:val="24"/>
          <w:szCs w:val="24"/>
        </w:rPr>
      </w:pPr>
      <w:r w:rsidRPr="00BF5DCC">
        <w:rPr>
          <w:sz w:val="24"/>
          <w:szCs w:val="24"/>
          <w:vertAlign w:val="superscript"/>
        </w:rPr>
        <w:t>2</w:t>
      </w:r>
      <w:r>
        <w:rPr>
          <w:sz w:val="24"/>
          <w:szCs w:val="24"/>
        </w:rPr>
        <w:t>Department of plant and soil sciences, Oklahoma State University, OK 74078</w:t>
      </w:r>
    </w:p>
    <w:p w14:paraId="12D116C2" w14:textId="0DEDB499" w:rsidR="00893126" w:rsidRDefault="00893126" w:rsidP="005775EB">
      <w:pPr>
        <w:rPr>
          <w:b/>
          <w:sz w:val="24"/>
          <w:szCs w:val="24"/>
        </w:rPr>
      </w:pPr>
      <w:r>
        <w:rPr>
          <w:b/>
          <w:sz w:val="24"/>
          <w:szCs w:val="24"/>
        </w:rPr>
        <w:t>Abstract</w:t>
      </w:r>
    </w:p>
    <w:p w14:paraId="09DEE154" w14:textId="0FF1309B" w:rsidR="00AE01FA" w:rsidRDefault="00F0176B" w:rsidP="007239B7">
      <w:pPr>
        <w:spacing w:line="480" w:lineRule="auto"/>
        <w:rPr>
          <w:color w:val="000000" w:themeColor="text1"/>
          <w:sz w:val="24"/>
          <w:szCs w:val="24"/>
        </w:rPr>
      </w:pPr>
      <w:r>
        <w:rPr>
          <w:sz w:val="24"/>
          <w:szCs w:val="24"/>
        </w:rPr>
        <w:t>The m</w:t>
      </w:r>
      <w:r w:rsidR="00200B6C">
        <w:rPr>
          <w:sz w:val="24"/>
          <w:szCs w:val="24"/>
        </w:rPr>
        <w:t>ajority of in</w:t>
      </w:r>
      <w:r w:rsidR="00897C1C">
        <w:rPr>
          <w:sz w:val="24"/>
          <w:szCs w:val="24"/>
        </w:rPr>
        <w:t>-s</w:t>
      </w:r>
      <w:r w:rsidR="00200B6C">
        <w:rPr>
          <w:sz w:val="24"/>
          <w:szCs w:val="24"/>
        </w:rPr>
        <w:t>eason nutrient management decision</w:t>
      </w:r>
      <w:r w:rsidR="00C9577F">
        <w:rPr>
          <w:sz w:val="24"/>
          <w:szCs w:val="24"/>
        </w:rPr>
        <w:t>s</w:t>
      </w:r>
      <w:r w:rsidR="00200B6C">
        <w:rPr>
          <w:sz w:val="24"/>
          <w:szCs w:val="24"/>
        </w:rPr>
        <w:t xml:space="preserve"> for </w:t>
      </w:r>
      <w:r w:rsidR="002F79DD">
        <w:rPr>
          <w:sz w:val="24"/>
          <w:szCs w:val="24"/>
        </w:rPr>
        <w:t>numerous</w:t>
      </w:r>
      <w:r w:rsidR="00200B6C">
        <w:rPr>
          <w:sz w:val="24"/>
          <w:szCs w:val="24"/>
        </w:rPr>
        <w:t xml:space="preserve"> crops are based on </w:t>
      </w:r>
      <w:r w:rsidR="00897C1C">
        <w:rPr>
          <w:sz w:val="24"/>
          <w:szCs w:val="24"/>
        </w:rPr>
        <w:t xml:space="preserve">subjective </w:t>
      </w:r>
      <w:r w:rsidR="00200B6C">
        <w:rPr>
          <w:sz w:val="24"/>
          <w:szCs w:val="24"/>
        </w:rPr>
        <w:t>morphological scale</w:t>
      </w:r>
      <w:r w:rsidR="002F79DD">
        <w:rPr>
          <w:sz w:val="24"/>
          <w:szCs w:val="24"/>
        </w:rPr>
        <w:t>s</w:t>
      </w:r>
      <w:r w:rsidR="00200B6C">
        <w:rPr>
          <w:sz w:val="24"/>
          <w:szCs w:val="24"/>
        </w:rPr>
        <w:t xml:space="preserve">. The objective of this study was to </w:t>
      </w:r>
      <w:r w:rsidR="00044BBC">
        <w:rPr>
          <w:sz w:val="24"/>
          <w:szCs w:val="24"/>
        </w:rPr>
        <w:t>establish whether a</w:t>
      </w:r>
      <w:r w:rsidR="00200B6C">
        <w:rPr>
          <w:sz w:val="24"/>
          <w:szCs w:val="24"/>
        </w:rPr>
        <w:t xml:space="preserve"> numerical scale </w:t>
      </w:r>
      <w:r w:rsidR="00897C1C">
        <w:rPr>
          <w:sz w:val="24"/>
          <w:szCs w:val="24"/>
        </w:rPr>
        <w:t>based on growing degree-days (GDD&gt; 0) u</w:t>
      </w:r>
      <w:r w:rsidR="00AE01FA">
        <w:rPr>
          <w:sz w:val="24"/>
          <w:szCs w:val="24"/>
        </w:rPr>
        <w:t>tiliz</w:t>
      </w:r>
      <w:r w:rsidR="00897C1C">
        <w:rPr>
          <w:sz w:val="24"/>
          <w:szCs w:val="24"/>
        </w:rPr>
        <w:t>ing weather science</w:t>
      </w:r>
      <w:r w:rsidR="00200B6C">
        <w:rPr>
          <w:sz w:val="24"/>
          <w:szCs w:val="24"/>
        </w:rPr>
        <w:t xml:space="preserve">, </w:t>
      </w:r>
      <w:r w:rsidR="002F79DD">
        <w:rPr>
          <w:sz w:val="24"/>
          <w:szCs w:val="24"/>
        </w:rPr>
        <w:t>could be used for</w:t>
      </w:r>
      <w:r w:rsidR="00897C1C">
        <w:rPr>
          <w:sz w:val="24"/>
          <w:szCs w:val="24"/>
        </w:rPr>
        <w:t xml:space="preserve"> nitrogen (N) management</w:t>
      </w:r>
      <w:r w:rsidR="00C9577F">
        <w:rPr>
          <w:sz w:val="24"/>
          <w:szCs w:val="24"/>
        </w:rPr>
        <w:t xml:space="preserve"> in winter wheat</w:t>
      </w:r>
      <w:r w:rsidR="00200B6C">
        <w:rPr>
          <w:sz w:val="24"/>
          <w:szCs w:val="24"/>
        </w:rPr>
        <w:t xml:space="preserve">. An incomplete factorial </w:t>
      </w:r>
      <w:r>
        <w:rPr>
          <w:sz w:val="24"/>
          <w:szCs w:val="24"/>
        </w:rPr>
        <w:t>within</w:t>
      </w:r>
      <w:r w:rsidR="002F79DD">
        <w:rPr>
          <w:sz w:val="24"/>
          <w:szCs w:val="24"/>
        </w:rPr>
        <w:t xml:space="preserve"> a</w:t>
      </w:r>
      <w:r w:rsidR="00200B6C">
        <w:rPr>
          <w:sz w:val="24"/>
          <w:szCs w:val="24"/>
        </w:rPr>
        <w:t xml:space="preserve"> randomized complete block design </w:t>
      </w:r>
      <w:r>
        <w:rPr>
          <w:sz w:val="24"/>
          <w:szCs w:val="24"/>
        </w:rPr>
        <w:t xml:space="preserve">was </w:t>
      </w:r>
      <w:r w:rsidR="00200B6C">
        <w:rPr>
          <w:sz w:val="24"/>
          <w:szCs w:val="24"/>
        </w:rPr>
        <w:t>replicated three times</w:t>
      </w:r>
      <w:r w:rsidR="002F79DD">
        <w:rPr>
          <w:sz w:val="24"/>
          <w:szCs w:val="24"/>
        </w:rPr>
        <w:t>,</w:t>
      </w:r>
      <w:r w:rsidR="00200B6C">
        <w:rPr>
          <w:sz w:val="24"/>
          <w:szCs w:val="24"/>
        </w:rPr>
        <w:t xml:space="preserve"> </w:t>
      </w:r>
      <w:r w:rsidR="00897C1C">
        <w:rPr>
          <w:sz w:val="24"/>
          <w:szCs w:val="24"/>
        </w:rPr>
        <w:t>over a period</w:t>
      </w:r>
      <w:r w:rsidR="00200B6C">
        <w:rPr>
          <w:sz w:val="24"/>
          <w:szCs w:val="24"/>
        </w:rPr>
        <w:t xml:space="preserve"> </w:t>
      </w:r>
      <w:r>
        <w:rPr>
          <w:sz w:val="24"/>
          <w:szCs w:val="24"/>
        </w:rPr>
        <w:t xml:space="preserve">of </w:t>
      </w:r>
      <w:r w:rsidR="00200B6C">
        <w:rPr>
          <w:sz w:val="24"/>
          <w:szCs w:val="24"/>
        </w:rPr>
        <w:t>three growing seasons (2017 to 2019)</w:t>
      </w:r>
      <w:r>
        <w:rPr>
          <w:sz w:val="24"/>
          <w:szCs w:val="24"/>
        </w:rPr>
        <w:t>. The locations were</w:t>
      </w:r>
      <w:r w:rsidR="00897C1C">
        <w:rPr>
          <w:sz w:val="24"/>
          <w:szCs w:val="24"/>
        </w:rPr>
        <w:t xml:space="preserve"> </w:t>
      </w:r>
      <w:r w:rsidR="00200B6C">
        <w:rPr>
          <w:sz w:val="24"/>
          <w:szCs w:val="24"/>
        </w:rPr>
        <w:t>Efaw</w:t>
      </w:r>
      <w:r>
        <w:rPr>
          <w:sz w:val="24"/>
          <w:szCs w:val="24"/>
        </w:rPr>
        <w:t xml:space="preserve"> near to S</w:t>
      </w:r>
      <w:r w:rsidR="002E4CF5">
        <w:rPr>
          <w:sz w:val="24"/>
          <w:szCs w:val="24"/>
        </w:rPr>
        <w:t>t</w:t>
      </w:r>
      <w:r>
        <w:rPr>
          <w:sz w:val="24"/>
          <w:szCs w:val="24"/>
        </w:rPr>
        <w:t xml:space="preserve">illwater, OK and </w:t>
      </w:r>
      <w:r w:rsidR="00200B6C">
        <w:rPr>
          <w:sz w:val="24"/>
          <w:szCs w:val="24"/>
        </w:rPr>
        <w:t>Perkins, OK</w:t>
      </w:r>
      <w:r>
        <w:rPr>
          <w:sz w:val="24"/>
          <w:szCs w:val="24"/>
        </w:rPr>
        <w:t>.</w:t>
      </w:r>
      <w:r w:rsidR="00200B6C">
        <w:rPr>
          <w:sz w:val="24"/>
          <w:szCs w:val="24"/>
        </w:rPr>
        <w:t xml:space="preserve"> A total of 15 treatments were included where three treatments received preplant N </w:t>
      </w:r>
      <w:r w:rsidR="00897C1C">
        <w:rPr>
          <w:sz w:val="24"/>
          <w:szCs w:val="24"/>
        </w:rPr>
        <w:t xml:space="preserve">rates </w:t>
      </w:r>
      <w:r w:rsidR="002F79DD">
        <w:rPr>
          <w:sz w:val="24"/>
          <w:szCs w:val="24"/>
        </w:rPr>
        <w:t>of 0</w:t>
      </w:r>
      <w:r w:rsidR="00200B6C">
        <w:rPr>
          <w:sz w:val="24"/>
          <w:szCs w:val="24"/>
        </w:rPr>
        <w:t>, 90, and 120 kg N ha</w:t>
      </w:r>
      <w:r w:rsidR="00200B6C" w:rsidRPr="00200B6C">
        <w:rPr>
          <w:sz w:val="24"/>
          <w:szCs w:val="24"/>
          <w:vertAlign w:val="superscript"/>
        </w:rPr>
        <w:t>-1</w:t>
      </w:r>
      <w:r w:rsidR="00200B6C">
        <w:rPr>
          <w:sz w:val="24"/>
          <w:szCs w:val="24"/>
        </w:rPr>
        <w:t xml:space="preserve">, </w:t>
      </w:r>
      <w:r>
        <w:rPr>
          <w:sz w:val="24"/>
          <w:szCs w:val="24"/>
        </w:rPr>
        <w:t xml:space="preserve">and </w:t>
      </w:r>
      <w:r w:rsidR="00200B6C">
        <w:rPr>
          <w:sz w:val="24"/>
          <w:szCs w:val="24"/>
        </w:rPr>
        <w:t xml:space="preserve">remaining treatments received topdress </w:t>
      </w:r>
      <w:r>
        <w:rPr>
          <w:sz w:val="24"/>
          <w:szCs w:val="24"/>
        </w:rPr>
        <w:t xml:space="preserve">N </w:t>
      </w:r>
      <w:r w:rsidR="00897C1C">
        <w:rPr>
          <w:sz w:val="24"/>
          <w:szCs w:val="24"/>
        </w:rPr>
        <w:t>of</w:t>
      </w:r>
      <w:r w:rsidR="00200B6C">
        <w:rPr>
          <w:sz w:val="24"/>
          <w:szCs w:val="24"/>
        </w:rPr>
        <w:t xml:space="preserve"> 30, 60, and 90 kg N ha</w:t>
      </w:r>
      <w:r w:rsidR="00200B6C" w:rsidRPr="00200B6C">
        <w:rPr>
          <w:sz w:val="24"/>
          <w:szCs w:val="24"/>
          <w:vertAlign w:val="superscript"/>
        </w:rPr>
        <w:t>-1</w:t>
      </w:r>
      <w:r w:rsidR="00200B6C">
        <w:rPr>
          <w:sz w:val="24"/>
          <w:szCs w:val="24"/>
        </w:rPr>
        <w:t xml:space="preserve"> at 65</w:t>
      </w:r>
      <w:r w:rsidR="002F79DD">
        <w:rPr>
          <w:sz w:val="24"/>
          <w:szCs w:val="24"/>
        </w:rPr>
        <w:t>, 80, 95</w:t>
      </w:r>
      <w:r w:rsidR="00FB55BC">
        <w:rPr>
          <w:sz w:val="24"/>
          <w:szCs w:val="24"/>
        </w:rPr>
        <w:t>,</w:t>
      </w:r>
      <w:r w:rsidR="002F79DD">
        <w:rPr>
          <w:sz w:val="24"/>
          <w:szCs w:val="24"/>
        </w:rPr>
        <w:t xml:space="preserve"> and 110</w:t>
      </w:r>
      <w:r w:rsidR="00200B6C">
        <w:rPr>
          <w:sz w:val="24"/>
          <w:szCs w:val="24"/>
        </w:rPr>
        <w:t xml:space="preserve"> GDD’s</w:t>
      </w:r>
      <w:r w:rsidR="00200B6C" w:rsidRPr="00DE3EE5">
        <w:rPr>
          <w:sz w:val="24"/>
          <w:szCs w:val="24"/>
        </w:rPr>
        <w:t xml:space="preserve">. </w:t>
      </w:r>
      <w:r w:rsidR="00897C1C">
        <w:rPr>
          <w:sz w:val="24"/>
          <w:szCs w:val="24"/>
        </w:rPr>
        <w:t xml:space="preserve">Data collection </w:t>
      </w:r>
      <w:r>
        <w:rPr>
          <w:sz w:val="24"/>
          <w:szCs w:val="24"/>
        </w:rPr>
        <w:t>included</w:t>
      </w:r>
      <w:r w:rsidR="00200B6C" w:rsidRPr="00897C1C">
        <w:rPr>
          <w:color w:val="000000" w:themeColor="text1"/>
          <w:sz w:val="24"/>
          <w:szCs w:val="24"/>
        </w:rPr>
        <w:t xml:space="preserve"> grain yield</w:t>
      </w:r>
      <w:r w:rsidR="00897C1C">
        <w:rPr>
          <w:color w:val="000000" w:themeColor="text1"/>
          <w:sz w:val="24"/>
          <w:szCs w:val="24"/>
        </w:rPr>
        <w:t xml:space="preserve">, </w:t>
      </w:r>
      <w:r w:rsidR="00200B6C" w:rsidRPr="00897C1C">
        <w:rPr>
          <w:color w:val="000000" w:themeColor="text1"/>
          <w:sz w:val="24"/>
          <w:szCs w:val="24"/>
        </w:rPr>
        <w:t>grain protein concentration</w:t>
      </w:r>
      <w:r w:rsidR="00897C1C">
        <w:rPr>
          <w:color w:val="000000" w:themeColor="text1"/>
          <w:sz w:val="24"/>
          <w:szCs w:val="24"/>
        </w:rPr>
        <w:t>, and N uptake</w:t>
      </w:r>
      <w:r w:rsidR="00200B6C" w:rsidRPr="00897C1C">
        <w:rPr>
          <w:color w:val="000000" w:themeColor="text1"/>
          <w:sz w:val="24"/>
          <w:szCs w:val="24"/>
        </w:rPr>
        <w:t>.</w:t>
      </w:r>
    </w:p>
    <w:p w14:paraId="7FA9FB62" w14:textId="4DDB3FF3" w:rsidR="00200B6C" w:rsidRPr="00200B6C" w:rsidRDefault="00AE01FA" w:rsidP="007239B7">
      <w:pPr>
        <w:spacing w:line="480" w:lineRule="auto"/>
        <w:rPr>
          <w:sz w:val="24"/>
          <w:szCs w:val="24"/>
        </w:rPr>
      </w:pPr>
      <w:r>
        <w:rPr>
          <w:color w:val="000000" w:themeColor="text1"/>
          <w:sz w:val="24"/>
          <w:szCs w:val="24"/>
        </w:rPr>
        <w:t xml:space="preserve"> </w:t>
      </w:r>
      <w:r w:rsidR="00F0176B">
        <w:rPr>
          <w:color w:val="000000" w:themeColor="text1"/>
          <w:sz w:val="24"/>
          <w:szCs w:val="24"/>
        </w:rPr>
        <w:t>T</w:t>
      </w:r>
      <w:r>
        <w:rPr>
          <w:color w:val="000000" w:themeColor="text1"/>
          <w:sz w:val="24"/>
          <w:szCs w:val="24"/>
        </w:rPr>
        <w:t>opdress application</w:t>
      </w:r>
      <w:r w:rsidR="00C9577F">
        <w:rPr>
          <w:color w:val="000000" w:themeColor="text1"/>
          <w:sz w:val="24"/>
          <w:szCs w:val="24"/>
        </w:rPr>
        <w:t xml:space="preserve"> of N </w:t>
      </w:r>
      <w:r w:rsidR="00D846AC">
        <w:rPr>
          <w:color w:val="000000" w:themeColor="text1"/>
          <w:sz w:val="24"/>
          <w:szCs w:val="24"/>
        </w:rPr>
        <w:t>at</w:t>
      </w:r>
      <w:r w:rsidR="00C9577F">
        <w:rPr>
          <w:color w:val="000000" w:themeColor="text1"/>
          <w:sz w:val="24"/>
          <w:szCs w:val="24"/>
        </w:rPr>
        <w:t xml:space="preserve"> 80 to </w:t>
      </w:r>
      <w:r w:rsidR="00D846AC">
        <w:rPr>
          <w:color w:val="000000" w:themeColor="text1"/>
          <w:sz w:val="24"/>
          <w:szCs w:val="24"/>
        </w:rPr>
        <w:t>95</w:t>
      </w:r>
      <w:r w:rsidR="00C9577F">
        <w:rPr>
          <w:color w:val="000000" w:themeColor="text1"/>
          <w:sz w:val="24"/>
          <w:szCs w:val="24"/>
        </w:rPr>
        <w:t xml:space="preserve"> GDD’s </w:t>
      </w:r>
      <w:r>
        <w:rPr>
          <w:color w:val="000000" w:themeColor="text1"/>
          <w:sz w:val="24"/>
          <w:szCs w:val="24"/>
        </w:rPr>
        <w:t xml:space="preserve">resulted in </w:t>
      </w:r>
      <w:r w:rsidR="00C9577F">
        <w:rPr>
          <w:color w:val="000000" w:themeColor="text1"/>
          <w:sz w:val="24"/>
          <w:szCs w:val="24"/>
        </w:rPr>
        <w:t xml:space="preserve">improved </w:t>
      </w:r>
      <w:r w:rsidR="00F0176B">
        <w:rPr>
          <w:color w:val="000000" w:themeColor="text1"/>
          <w:sz w:val="24"/>
          <w:szCs w:val="24"/>
        </w:rPr>
        <w:t xml:space="preserve">grain yields </w:t>
      </w:r>
      <w:r w:rsidR="006913AF">
        <w:rPr>
          <w:color w:val="000000" w:themeColor="text1"/>
          <w:sz w:val="24"/>
          <w:szCs w:val="24"/>
        </w:rPr>
        <w:t>at</w:t>
      </w:r>
      <w:r w:rsidR="00F0176B">
        <w:rPr>
          <w:color w:val="000000" w:themeColor="text1"/>
          <w:sz w:val="24"/>
          <w:szCs w:val="24"/>
        </w:rPr>
        <w:t xml:space="preserve"> three </w:t>
      </w:r>
      <w:r w:rsidR="00610473">
        <w:rPr>
          <w:color w:val="000000" w:themeColor="text1"/>
          <w:sz w:val="24"/>
          <w:szCs w:val="24"/>
        </w:rPr>
        <w:t xml:space="preserve">out </w:t>
      </w:r>
      <w:r w:rsidR="00F0176B">
        <w:rPr>
          <w:color w:val="000000" w:themeColor="text1"/>
          <w:sz w:val="24"/>
          <w:szCs w:val="24"/>
        </w:rPr>
        <w:t xml:space="preserve">of </w:t>
      </w:r>
      <w:r w:rsidR="00610473">
        <w:rPr>
          <w:color w:val="000000" w:themeColor="text1"/>
          <w:sz w:val="24"/>
          <w:szCs w:val="24"/>
        </w:rPr>
        <w:t xml:space="preserve">six </w:t>
      </w:r>
      <w:r w:rsidR="00F0176B">
        <w:rPr>
          <w:color w:val="000000" w:themeColor="text1"/>
          <w:sz w:val="24"/>
          <w:szCs w:val="24"/>
        </w:rPr>
        <w:t>site years</w:t>
      </w:r>
      <w:r>
        <w:rPr>
          <w:color w:val="000000" w:themeColor="text1"/>
          <w:sz w:val="24"/>
          <w:szCs w:val="24"/>
        </w:rPr>
        <w:t xml:space="preserve">. </w:t>
      </w:r>
      <w:r w:rsidR="00F0176B">
        <w:rPr>
          <w:color w:val="000000" w:themeColor="text1"/>
          <w:sz w:val="24"/>
          <w:szCs w:val="24"/>
        </w:rPr>
        <w:t>G</w:t>
      </w:r>
      <w:r>
        <w:rPr>
          <w:color w:val="000000" w:themeColor="text1"/>
          <w:sz w:val="24"/>
          <w:szCs w:val="24"/>
        </w:rPr>
        <w:t xml:space="preserve">rain protein concentration </w:t>
      </w:r>
      <w:r w:rsidR="00F0176B">
        <w:rPr>
          <w:color w:val="000000" w:themeColor="text1"/>
          <w:sz w:val="24"/>
          <w:szCs w:val="24"/>
        </w:rPr>
        <w:t>increased</w:t>
      </w:r>
      <w:r w:rsidR="003567AD">
        <w:rPr>
          <w:color w:val="000000" w:themeColor="text1"/>
          <w:sz w:val="24"/>
          <w:szCs w:val="24"/>
        </w:rPr>
        <w:t xml:space="preserve"> when</w:t>
      </w:r>
      <w:r w:rsidR="00C9577F">
        <w:rPr>
          <w:color w:val="000000" w:themeColor="text1"/>
          <w:sz w:val="24"/>
          <w:szCs w:val="24"/>
        </w:rPr>
        <w:t xml:space="preserve"> </w:t>
      </w:r>
      <w:r w:rsidR="00F0176B">
        <w:rPr>
          <w:color w:val="000000" w:themeColor="text1"/>
          <w:sz w:val="24"/>
          <w:szCs w:val="24"/>
        </w:rPr>
        <w:t xml:space="preserve">N was applied </w:t>
      </w:r>
      <w:r w:rsidR="00C9577F">
        <w:rPr>
          <w:color w:val="000000" w:themeColor="text1"/>
          <w:sz w:val="24"/>
          <w:szCs w:val="24"/>
        </w:rPr>
        <w:t xml:space="preserve">topdress </w:t>
      </w:r>
      <w:r w:rsidR="00F0176B">
        <w:rPr>
          <w:color w:val="000000" w:themeColor="text1"/>
          <w:sz w:val="24"/>
          <w:szCs w:val="24"/>
        </w:rPr>
        <w:t>(</w:t>
      </w:r>
      <w:r w:rsidR="00C9577F">
        <w:rPr>
          <w:color w:val="000000" w:themeColor="text1"/>
          <w:sz w:val="24"/>
          <w:szCs w:val="24"/>
        </w:rPr>
        <w:t>90 kg N ha</w:t>
      </w:r>
      <w:r w:rsidR="00C9577F" w:rsidRPr="00C9577F">
        <w:rPr>
          <w:color w:val="000000" w:themeColor="text1"/>
          <w:sz w:val="24"/>
          <w:szCs w:val="24"/>
          <w:vertAlign w:val="superscript"/>
        </w:rPr>
        <w:t>-1</w:t>
      </w:r>
      <w:r w:rsidR="006913AF">
        <w:rPr>
          <w:color w:val="000000" w:themeColor="text1"/>
          <w:sz w:val="24"/>
          <w:szCs w:val="24"/>
        </w:rPr>
        <w:t>) at</w:t>
      </w:r>
      <w:r w:rsidR="00C9577F">
        <w:rPr>
          <w:color w:val="000000" w:themeColor="text1"/>
          <w:sz w:val="24"/>
          <w:szCs w:val="24"/>
        </w:rPr>
        <w:t xml:space="preserve"> </w:t>
      </w:r>
      <w:r>
        <w:rPr>
          <w:color w:val="000000" w:themeColor="text1"/>
          <w:sz w:val="24"/>
          <w:szCs w:val="24"/>
        </w:rPr>
        <w:t xml:space="preserve">110 GDD’s (3 out of 6 sites years). </w:t>
      </w:r>
      <w:r w:rsidR="00AE3C28" w:rsidRPr="00AE3C28">
        <w:rPr>
          <w:color w:val="000000" w:themeColor="text1"/>
          <w:sz w:val="24"/>
          <w:szCs w:val="24"/>
        </w:rPr>
        <w:t xml:space="preserve">This work shows that an easier-to-use-numerical-scale based on GDD’s </w:t>
      </w:r>
      <w:r w:rsidR="00E87F3E">
        <w:rPr>
          <w:color w:val="000000" w:themeColor="text1"/>
          <w:sz w:val="24"/>
          <w:szCs w:val="24"/>
        </w:rPr>
        <w:t xml:space="preserve">(80 to 115) </w:t>
      </w:r>
      <w:r w:rsidR="00AE3C28" w:rsidRPr="00AE3C28">
        <w:rPr>
          <w:color w:val="000000" w:themeColor="text1"/>
          <w:sz w:val="24"/>
          <w:szCs w:val="24"/>
        </w:rPr>
        <w:t xml:space="preserve">could be utilized for </w:t>
      </w:r>
      <w:r w:rsidR="00AE3C28">
        <w:rPr>
          <w:color w:val="000000" w:themeColor="text1"/>
          <w:sz w:val="24"/>
          <w:szCs w:val="24"/>
        </w:rPr>
        <w:t xml:space="preserve">efficient </w:t>
      </w:r>
      <w:r w:rsidR="00E87F3E">
        <w:rPr>
          <w:color w:val="000000" w:themeColor="text1"/>
          <w:sz w:val="24"/>
          <w:szCs w:val="24"/>
        </w:rPr>
        <w:t xml:space="preserve">topdress </w:t>
      </w:r>
      <w:r w:rsidR="00AE3C28" w:rsidRPr="00AE3C28">
        <w:rPr>
          <w:color w:val="000000" w:themeColor="text1"/>
          <w:sz w:val="24"/>
          <w:szCs w:val="24"/>
        </w:rPr>
        <w:t xml:space="preserve">N </w:t>
      </w:r>
      <w:r w:rsidR="00E87F3E">
        <w:rPr>
          <w:color w:val="000000" w:themeColor="text1"/>
          <w:sz w:val="24"/>
          <w:szCs w:val="24"/>
        </w:rPr>
        <w:t>application</w:t>
      </w:r>
      <w:r w:rsidR="00AE3C28" w:rsidRPr="00AE3C28">
        <w:rPr>
          <w:color w:val="000000" w:themeColor="text1"/>
          <w:sz w:val="24"/>
          <w:szCs w:val="24"/>
        </w:rPr>
        <w:t xml:space="preserve"> in winter wheat. </w:t>
      </w:r>
      <w:r w:rsidR="00897C1C">
        <w:rPr>
          <w:color w:val="000000" w:themeColor="text1"/>
          <w:sz w:val="24"/>
          <w:szCs w:val="24"/>
        </w:rPr>
        <w:t xml:space="preserve"> </w:t>
      </w:r>
      <w:r w:rsidR="00200B6C" w:rsidRPr="00DE3EE5">
        <w:rPr>
          <w:color w:val="70AD47" w:themeColor="accent6"/>
          <w:sz w:val="24"/>
          <w:szCs w:val="24"/>
        </w:rPr>
        <w:t xml:space="preserve">  </w:t>
      </w:r>
    </w:p>
    <w:p w14:paraId="6AA0B558" w14:textId="77777777" w:rsidR="00897C1C" w:rsidRDefault="00897C1C" w:rsidP="005775EB">
      <w:pPr>
        <w:rPr>
          <w:b/>
          <w:sz w:val="24"/>
          <w:szCs w:val="24"/>
        </w:rPr>
      </w:pPr>
    </w:p>
    <w:p w14:paraId="68B216CA" w14:textId="77777777" w:rsidR="003D38C4" w:rsidRDefault="003D38C4" w:rsidP="005775EB">
      <w:pPr>
        <w:rPr>
          <w:b/>
          <w:sz w:val="24"/>
          <w:szCs w:val="24"/>
        </w:rPr>
      </w:pPr>
    </w:p>
    <w:p w14:paraId="7C0B5B9A" w14:textId="77777777" w:rsidR="003D38C4" w:rsidRDefault="003D38C4" w:rsidP="005775EB">
      <w:pPr>
        <w:rPr>
          <w:b/>
          <w:sz w:val="24"/>
          <w:szCs w:val="24"/>
        </w:rPr>
      </w:pPr>
    </w:p>
    <w:p w14:paraId="3289E65D" w14:textId="13FC9A97" w:rsidR="005775EB" w:rsidRDefault="005775EB" w:rsidP="005775EB">
      <w:pPr>
        <w:rPr>
          <w:b/>
          <w:sz w:val="24"/>
          <w:szCs w:val="24"/>
        </w:rPr>
      </w:pPr>
      <w:r>
        <w:rPr>
          <w:b/>
          <w:sz w:val="24"/>
          <w:szCs w:val="24"/>
        </w:rPr>
        <w:lastRenderedPageBreak/>
        <w:t>Introduction</w:t>
      </w:r>
    </w:p>
    <w:p w14:paraId="5B066266" w14:textId="552D0F01" w:rsidR="0090267F" w:rsidRDefault="005775EB" w:rsidP="007239B7">
      <w:pPr>
        <w:spacing w:line="480" w:lineRule="auto"/>
        <w:rPr>
          <w:sz w:val="24"/>
          <w:szCs w:val="24"/>
        </w:rPr>
      </w:pPr>
      <w:r>
        <w:rPr>
          <w:sz w:val="24"/>
          <w:szCs w:val="24"/>
        </w:rPr>
        <w:t xml:space="preserve">With </w:t>
      </w:r>
      <w:r w:rsidR="00AF3D88">
        <w:rPr>
          <w:sz w:val="24"/>
          <w:szCs w:val="24"/>
        </w:rPr>
        <w:t xml:space="preserve">the </w:t>
      </w:r>
      <w:r w:rsidR="008F0296">
        <w:rPr>
          <w:sz w:val="24"/>
          <w:szCs w:val="24"/>
        </w:rPr>
        <w:t xml:space="preserve">world </w:t>
      </w:r>
      <w:r>
        <w:rPr>
          <w:sz w:val="24"/>
          <w:szCs w:val="24"/>
        </w:rPr>
        <w:t xml:space="preserve">population </w:t>
      </w:r>
      <w:r w:rsidR="00B54A8F">
        <w:rPr>
          <w:sz w:val="24"/>
          <w:szCs w:val="24"/>
        </w:rPr>
        <w:t>anticipated</w:t>
      </w:r>
      <w:r>
        <w:rPr>
          <w:sz w:val="24"/>
          <w:szCs w:val="24"/>
        </w:rPr>
        <w:t xml:space="preserve"> to be 10 billion</w:t>
      </w:r>
      <w:r w:rsidR="00FB55BC">
        <w:rPr>
          <w:sz w:val="24"/>
          <w:szCs w:val="24"/>
        </w:rPr>
        <w:t xml:space="preserve"> by 2050</w:t>
      </w:r>
      <w:r>
        <w:rPr>
          <w:sz w:val="24"/>
          <w:szCs w:val="24"/>
        </w:rPr>
        <w:t xml:space="preserve">, the demand for wheat will </w:t>
      </w:r>
      <w:r w:rsidR="00DE3EE5">
        <w:rPr>
          <w:sz w:val="24"/>
          <w:szCs w:val="24"/>
        </w:rPr>
        <w:t>rise</w:t>
      </w:r>
      <w:r>
        <w:rPr>
          <w:sz w:val="24"/>
          <w:szCs w:val="24"/>
        </w:rPr>
        <w:t xml:space="preserve"> (Hitz et al., 2017).</w:t>
      </w:r>
      <w:r w:rsidR="00046FD5">
        <w:rPr>
          <w:sz w:val="24"/>
          <w:szCs w:val="24"/>
        </w:rPr>
        <w:t xml:space="preserve"> </w:t>
      </w:r>
      <w:r w:rsidR="0077465A">
        <w:rPr>
          <w:sz w:val="24"/>
          <w:szCs w:val="24"/>
        </w:rPr>
        <w:t>To meet this demand, r</w:t>
      </w:r>
      <w:r w:rsidR="00AF3D88">
        <w:rPr>
          <w:sz w:val="24"/>
          <w:szCs w:val="24"/>
        </w:rPr>
        <w:t>esearchers have estimated wheat production increase of a</w:t>
      </w:r>
      <w:r w:rsidR="00046FD5">
        <w:rPr>
          <w:sz w:val="24"/>
          <w:szCs w:val="24"/>
        </w:rPr>
        <w:t>t</w:t>
      </w:r>
      <w:r w:rsidR="00AF3D88">
        <w:rPr>
          <w:sz w:val="24"/>
          <w:szCs w:val="24"/>
        </w:rPr>
        <w:t xml:space="preserve"> </w:t>
      </w:r>
      <w:r w:rsidR="00046FD5">
        <w:rPr>
          <w:sz w:val="24"/>
          <w:szCs w:val="24"/>
        </w:rPr>
        <w:t>least 50% or more</w:t>
      </w:r>
      <w:r w:rsidR="0099441B">
        <w:rPr>
          <w:sz w:val="24"/>
          <w:szCs w:val="24"/>
        </w:rPr>
        <w:t xml:space="preserve"> </w:t>
      </w:r>
      <w:r w:rsidR="00046FD5">
        <w:rPr>
          <w:sz w:val="24"/>
          <w:szCs w:val="24"/>
        </w:rPr>
        <w:t>(Ray et al., 2013</w:t>
      </w:r>
      <w:r w:rsidR="0099441B">
        <w:rPr>
          <w:sz w:val="24"/>
          <w:szCs w:val="24"/>
        </w:rPr>
        <w:t>;</w:t>
      </w:r>
      <w:r w:rsidR="0099441B" w:rsidRPr="0099441B">
        <w:rPr>
          <w:sz w:val="24"/>
          <w:szCs w:val="24"/>
        </w:rPr>
        <w:t xml:space="preserve"> </w:t>
      </w:r>
      <w:r w:rsidR="0099441B">
        <w:rPr>
          <w:sz w:val="24"/>
          <w:szCs w:val="24"/>
        </w:rPr>
        <w:t>Fischer et al., 2014</w:t>
      </w:r>
      <w:r w:rsidR="00046FD5">
        <w:rPr>
          <w:sz w:val="24"/>
          <w:szCs w:val="24"/>
        </w:rPr>
        <w:t xml:space="preserve">). However, </w:t>
      </w:r>
      <w:r w:rsidR="0077465A">
        <w:rPr>
          <w:sz w:val="24"/>
          <w:szCs w:val="24"/>
        </w:rPr>
        <w:t xml:space="preserve">27% of the global </w:t>
      </w:r>
      <w:r w:rsidR="00046FD5">
        <w:rPr>
          <w:sz w:val="24"/>
          <w:szCs w:val="24"/>
        </w:rPr>
        <w:t>wheat</w:t>
      </w:r>
      <w:r w:rsidR="0077465A">
        <w:rPr>
          <w:sz w:val="24"/>
          <w:szCs w:val="24"/>
        </w:rPr>
        <w:t xml:space="preserve"> produc</w:t>
      </w:r>
      <w:r w:rsidR="00610473">
        <w:rPr>
          <w:sz w:val="24"/>
          <w:szCs w:val="24"/>
        </w:rPr>
        <w:t>ing</w:t>
      </w:r>
      <w:r w:rsidR="0077465A">
        <w:rPr>
          <w:sz w:val="24"/>
          <w:szCs w:val="24"/>
        </w:rPr>
        <w:t xml:space="preserve"> area has been under yield stagnation </w:t>
      </w:r>
      <w:r w:rsidR="00046FD5">
        <w:rPr>
          <w:sz w:val="24"/>
          <w:szCs w:val="24"/>
        </w:rPr>
        <w:t xml:space="preserve">(Grassini et al., 2013). </w:t>
      </w:r>
      <w:r w:rsidR="0090267F">
        <w:rPr>
          <w:sz w:val="24"/>
          <w:szCs w:val="24"/>
        </w:rPr>
        <w:t>Consistent with other wheat regions</w:t>
      </w:r>
      <w:r w:rsidR="0077465A">
        <w:rPr>
          <w:sz w:val="24"/>
          <w:szCs w:val="24"/>
        </w:rPr>
        <w:t>,</w:t>
      </w:r>
      <w:r w:rsidR="0090267F">
        <w:rPr>
          <w:sz w:val="24"/>
          <w:szCs w:val="24"/>
        </w:rPr>
        <w:t xml:space="preserve"> yields have been stagnant in Oklahoma since </w:t>
      </w:r>
      <w:r w:rsidR="0077465A">
        <w:rPr>
          <w:sz w:val="24"/>
          <w:szCs w:val="24"/>
        </w:rPr>
        <w:t xml:space="preserve">the </w:t>
      </w:r>
      <w:r w:rsidR="0090267F">
        <w:rPr>
          <w:sz w:val="24"/>
          <w:szCs w:val="24"/>
        </w:rPr>
        <w:t xml:space="preserve">1980s (Patrignani et al., 2014). </w:t>
      </w:r>
      <w:r>
        <w:rPr>
          <w:sz w:val="24"/>
          <w:szCs w:val="24"/>
        </w:rPr>
        <w:t xml:space="preserve"> </w:t>
      </w:r>
      <w:r w:rsidR="0090267F">
        <w:rPr>
          <w:sz w:val="24"/>
          <w:szCs w:val="24"/>
        </w:rPr>
        <w:t xml:space="preserve"> </w:t>
      </w:r>
    </w:p>
    <w:p w14:paraId="5722FB06" w14:textId="1B96B158" w:rsidR="0090267F" w:rsidRDefault="00AF3D88" w:rsidP="007239B7">
      <w:pPr>
        <w:spacing w:line="480" w:lineRule="auto"/>
        <w:rPr>
          <w:sz w:val="24"/>
          <w:szCs w:val="24"/>
        </w:rPr>
      </w:pPr>
      <w:r>
        <w:rPr>
          <w:sz w:val="24"/>
          <w:szCs w:val="24"/>
        </w:rPr>
        <w:t>In Oklahoma, w</w:t>
      </w:r>
      <w:r w:rsidR="0090267F">
        <w:rPr>
          <w:sz w:val="24"/>
          <w:szCs w:val="24"/>
        </w:rPr>
        <w:t xml:space="preserve">inter wheat </w:t>
      </w:r>
      <w:r w:rsidR="00A33033">
        <w:rPr>
          <w:sz w:val="24"/>
          <w:szCs w:val="24"/>
        </w:rPr>
        <w:t xml:space="preserve">is produced under rainfed conditions </w:t>
      </w:r>
      <w:r w:rsidR="0090267F">
        <w:rPr>
          <w:sz w:val="24"/>
          <w:szCs w:val="24"/>
        </w:rPr>
        <w:t>(Patrignani</w:t>
      </w:r>
      <w:r w:rsidR="00A33033">
        <w:rPr>
          <w:sz w:val="24"/>
          <w:szCs w:val="24"/>
        </w:rPr>
        <w:t xml:space="preserve"> et al., 2014</w:t>
      </w:r>
      <w:r w:rsidR="0090267F">
        <w:rPr>
          <w:sz w:val="24"/>
          <w:szCs w:val="24"/>
        </w:rPr>
        <w:t>)</w:t>
      </w:r>
      <w:r w:rsidR="00A33033">
        <w:rPr>
          <w:sz w:val="24"/>
          <w:szCs w:val="24"/>
        </w:rPr>
        <w:t xml:space="preserve">, and yields are often limited due to </w:t>
      </w:r>
      <w:r w:rsidR="000F0D4D">
        <w:rPr>
          <w:sz w:val="24"/>
          <w:szCs w:val="24"/>
        </w:rPr>
        <w:t xml:space="preserve">lack of </w:t>
      </w:r>
      <w:r w:rsidR="00A33033">
        <w:rPr>
          <w:sz w:val="24"/>
          <w:szCs w:val="24"/>
        </w:rPr>
        <w:t>water availability (Bushong et al., 2014). This region frequently encounters periods of extended drought, irregular rainfall, and variable temperatures (Baath et al., 2018).</w:t>
      </w:r>
      <w:r w:rsidR="00A33033" w:rsidRPr="00A33033">
        <w:rPr>
          <w:sz w:val="24"/>
          <w:szCs w:val="24"/>
        </w:rPr>
        <w:t xml:space="preserve"> </w:t>
      </w:r>
      <w:r w:rsidR="00A33033">
        <w:rPr>
          <w:sz w:val="24"/>
          <w:szCs w:val="24"/>
        </w:rPr>
        <w:t xml:space="preserve">Hatfield et al. (2011) suggested that variation in temperature and precipitation have to be considered as a part of the </w:t>
      </w:r>
      <w:r w:rsidR="00A33033" w:rsidRPr="00EE75D3">
        <w:rPr>
          <w:noProof/>
          <w:sz w:val="24"/>
          <w:szCs w:val="24"/>
        </w:rPr>
        <w:t>production</w:t>
      </w:r>
      <w:r w:rsidR="00A33033">
        <w:rPr>
          <w:sz w:val="24"/>
          <w:szCs w:val="24"/>
        </w:rPr>
        <w:t xml:space="preserve"> system to ensure food </w:t>
      </w:r>
      <w:r w:rsidR="00B61CC6">
        <w:rPr>
          <w:sz w:val="24"/>
          <w:szCs w:val="24"/>
        </w:rPr>
        <w:t xml:space="preserve">security. </w:t>
      </w:r>
    </w:p>
    <w:p w14:paraId="6D45FBFA" w14:textId="482ED552" w:rsidR="00F85F9F" w:rsidRPr="00DE3EE5" w:rsidRDefault="00B61CC6" w:rsidP="00F85F9F">
      <w:pPr>
        <w:spacing w:line="480" w:lineRule="auto"/>
        <w:rPr>
          <w:color w:val="000000" w:themeColor="text1"/>
        </w:rPr>
      </w:pPr>
      <w:r>
        <w:rPr>
          <w:sz w:val="24"/>
          <w:szCs w:val="24"/>
        </w:rPr>
        <w:t xml:space="preserve"> In cereal crop production, nitrogen (N) is considered </w:t>
      </w:r>
      <w:r w:rsidR="00AE3C28">
        <w:rPr>
          <w:sz w:val="24"/>
          <w:szCs w:val="24"/>
        </w:rPr>
        <w:t>the</w:t>
      </w:r>
      <w:r>
        <w:rPr>
          <w:sz w:val="24"/>
          <w:szCs w:val="24"/>
        </w:rPr>
        <w:t xml:space="preserve"> most limiting growth factor second to water (Sxumigalski and Van Acker, 2006). </w:t>
      </w:r>
      <w:r w:rsidRPr="00DE3EE5">
        <w:rPr>
          <w:noProof/>
          <w:color w:val="000000" w:themeColor="text1"/>
          <w:sz w:val="24"/>
          <w:szCs w:val="24"/>
        </w:rPr>
        <w:t xml:space="preserve">Nitrogen </w:t>
      </w:r>
      <w:r>
        <w:rPr>
          <w:noProof/>
          <w:color w:val="000000" w:themeColor="text1"/>
          <w:sz w:val="24"/>
          <w:szCs w:val="24"/>
        </w:rPr>
        <w:t xml:space="preserve">is </w:t>
      </w:r>
      <w:r w:rsidRPr="00DE3EE5">
        <w:rPr>
          <w:noProof/>
          <w:color w:val="000000" w:themeColor="text1"/>
          <w:sz w:val="24"/>
          <w:szCs w:val="24"/>
        </w:rPr>
        <w:t xml:space="preserve">essential </w:t>
      </w:r>
      <w:r>
        <w:rPr>
          <w:noProof/>
          <w:color w:val="000000" w:themeColor="text1"/>
          <w:sz w:val="24"/>
          <w:szCs w:val="24"/>
        </w:rPr>
        <w:t>f</w:t>
      </w:r>
      <w:r w:rsidRPr="00DE3EE5">
        <w:rPr>
          <w:noProof/>
          <w:color w:val="000000" w:themeColor="text1"/>
          <w:sz w:val="24"/>
          <w:szCs w:val="24"/>
        </w:rPr>
        <w:t>or plant growth,</w:t>
      </w:r>
      <w:r w:rsidRPr="00DE3EE5">
        <w:rPr>
          <w:color w:val="000000" w:themeColor="text1"/>
          <w:sz w:val="24"/>
          <w:szCs w:val="24"/>
        </w:rPr>
        <w:t xml:space="preserve"> production, and grain quality (Wuest and Cassman</w:t>
      </w:r>
      <w:r>
        <w:rPr>
          <w:color w:val="000000" w:themeColor="text1"/>
          <w:sz w:val="24"/>
          <w:szCs w:val="24"/>
        </w:rPr>
        <w:t>,</w:t>
      </w:r>
      <w:r w:rsidRPr="00DE3EE5">
        <w:rPr>
          <w:color w:val="000000" w:themeColor="text1"/>
          <w:sz w:val="24"/>
          <w:szCs w:val="24"/>
        </w:rPr>
        <w:t xml:space="preserve"> 1992; Frink et al., 1999; Kichey et al., 2007).</w:t>
      </w:r>
      <w:r>
        <w:rPr>
          <w:color w:val="000000" w:themeColor="text1"/>
          <w:sz w:val="24"/>
          <w:szCs w:val="24"/>
        </w:rPr>
        <w:t xml:space="preserve"> </w:t>
      </w:r>
      <w:r>
        <w:rPr>
          <w:sz w:val="24"/>
          <w:szCs w:val="24"/>
        </w:rPr>
        <w:t xml:space="preserve">Additionally, Bell et al. (1995) noted 48% of wheat yield improvement </w:t>
      </w:r>
      <w:r w:rsidR="000F0D4D">
        <w:rPr>
          <w:sz w:val="24"/>
          <w:szCs w:val="24"/>
        </w:rPr>
        <w:t xml:space="preserve">is </w:t>
      </w:r>
      <w:r w:rsidR="00296B9A">
        <w:rPr>
          <w:sz w:val="24"/>
          <w:szCs w:val="24"/>
        </w:rPr>
        <w:t xml:space="preserve">attributable </w:t>
      </w:r>
      <w:r>
        <w:rPr>
          <w:sz w:val="24"/>
          <w:szCs w:val="24"/>
        </w:rPr>
        <w:t xml:space="preserve">to increased N application and 28% due to improved genetics. </w:t>
      </w:r>
      <w:r w:rsidR="00A33033">
        <w:rPr>
          <w:sz w:val="24"/>
          <w:szCs w:val="24"/>
        </w:rPr>
        <w:t>Recently, Oliveria et al. (2020) deduced that i</w:t>
      </w:r>
      <w:r w:rsidR="00B541D1">
        <w:rPr>
          <w:sz w:val="24"/>
          <w:szCs w:val="24"/>
        </w:rPr>
        <w:t xml:space="preserve">mproving the plant </w:t>
      </w:r>
      <w:r w:rsidR="003D02BF">
        <w:rPr>
          <w:sz w:val="24"/>
          <w:szCs w:val="24"/>
        </w:rPr>
        <w:t xml:space="preserve">N </w:t>
      </w:r>
      <w:r w:rsidR="00B541D1">
        <w:rPr>
          <w:sz w:val="24"/>
          <w:szCs w:val="24"/>
        </w:rPr>
        <w:t>utilization efficiency is significant to increasing wheat grain yields</w:t>
      </w:r>
      <w:r w:rsidR="00A33033">
        <w:rPr>
          <w:sz w:val="24"/>
          <w:szCs w:val="24"/>
        </w:rPr>
        <w:t>.</w:t>
      </w:r>
      <w:r w:rsidR="00B541D1">
        <w:rPr>
          <w:sz w:val="24"/>
          <w:szCs w:val="24"/>
        </w:rPr>
        <w:t xml:space="preserve"> </w:t>
      </w:r>
      <w:r w:rsidR="00F85F9F" w:rsidRPr="00DE3EE5">
        <w:rPr>
          <w:color w:val="000000" w:themeColor="text1"/>
          <w:sz w:val="24"/>
          <w:szCs w:val="24"/>
        </w:rPr>
        <w:t xml:space="preserve"> </w:t>
      </w:r>
      <w:r w:rsidR="00F85F9F">
        <w:rPr>
          <w:color w:val="000000" w:themeColor="text1"/>
          <w:sz w:val="24"/>
          <w:szCs w:val="24"/>
        </w:rPr>
        <w:t>Nonetheless, t</w:t>
      </w:r>
      <w:r w:rsidR="00F85F9F" w:rsidRPr="00DE3EE5">
        <w:rPr>
          <w:color w:val="000000" w:themeColor="text1"/>
          <w:sz w:val="24"/>
          <w:szCs w:val="24"/>
        </w:rPr>
        <w:t xml:space="preserve">he reported nitrogen use efficiency (NUE) for cereal crops </w:t>
      </w:r>
      <w:r w:rsidR="00F85F9F">
        <w:rPr>
          <w:color w:val="000000" w:themeColor="text1"/>
          <w:sz w:val="24"/>
          <w:szCs w:val="24"/>
        </w:rPr>
        <w:t xml:space="preserve">that include </w:t>
      </w:r>
      <w:r w:rsidR="00F85F9F" w:rsidRPr="00DE3EE5">
        <w:rPr>
          <w:color w:val="000000" w:themeColor="text1"/>
          <w:sz w:val="24"/>
          <w:szCs w:val="24"/>
        </w:rPr>
        <w:t xml:space="preserve">wheat averages </w:t>
      </w:r>
      <w:r w:rsidR="00F85F9F">
        <w:rPr>
          <w:color w:val="000000" w:themeColor="text1"/>
          <w:sz w:val="24"/>
          <w:szCs w:val="24"/>
        </w:rPr>
        <w:t xml:space="preserve">only </w:t>
      </w:r>
      <w:r w:rsidR="00F85F9F" w:rsidRPr="00DE3EE5">
        <w:rPr>
          <w:color w:val="000000" w:themeColor="text1"/>
          <w:sz w:val="24"/>
          <w:szCs w:val="24"/>
        </w:rPr>
        <w:t>33% (Raun and Johnson, 1999)</w:t>
      </w:r>
      <w:r w:rsidR="00F85F9F" w:rsidRPr="00F438D1">
        <w:rPr>
          <w:color w:val="000000" w:themeColor="text1"/>
          <w:sz w:val="24"/>
          <w:szCs w:val="24"/>
        </w:rPr>
        <w:t>, and that elucidates the need for improv</w:t>
      </w:r>
      <w:r w:rsidR="00F85F9F">
        <w:rPr>
          <w:color w:val="000000" w:themeColor="text1"/>
          <w:sz w:val="24"/>
          <w:szCs w:val="24"/>
        </w:rPr>
        <w:t>ement.</w:t>
      </w:r>
    </w:p>
    <w:p w14:paraId="365A5DD2" w14:textId="10AAE40E" w:rsidR="005775EB" w:rsidRPr="00DE3EE5" w:rsidRDefault="00800DF2" w:rsidP="007239B7">
      <w:pPr>
        <w:spacing w:line="480" w:lineRule="auto"/>
        <w:rPr>
          <w:color w:val="000000" w:themeColor="text1"/>
          <w:sz w:val="24"/>
          <w:szCs w:val="24"/>
        </w:rPr>
      </w:pPr>
      <w:r>
        <w:rPr>
          <w:color w:val="000000" w:themeColor="text1"/>
          <w:sz w:val="24"/>
          <w:szCs w:val="24"/>
        </w:rPr>
        <w:lastRenderedPageBreak/>
        <w:t xml:space="preserve">A </w:t>
      </w:r>
      <w:r w:rsidR="003D02BF">
        <w:rPr>
          <w:color w:val="000000" w:themeColor="text1"/>
          <w:sz w:val="24"/>
          <w:szCs w:val="24"/>
        </w:rPr>
        <w:t>major</w:t>
      </w:r>
      <w:r w:rsidR="005775EB" w:rsidRPr="00DE3EE5">
        <w:rPr>
          <w:color w:val="000000" w:themeColor="text1"/>
          <w:sz w:val="24"/>
          <w:szCs w:val="24"/>
        </w:rPr>
        <w:t xml:space="preserve"> challenge for farmer</w:t>
      </w:r>
      <w:r>
        <w:rPr>
          <w:color w:val="000000" w:themeColor="text1"/>
          <w:sz w:val="24"/>
          <w:szCs w:val="24"/>
        </w:rPr>
        <w:t>s</w:t>
      </w:r>
      <w:r w:rsidR="005775EB" w:rsidRPr="00DE3EE5">
        <w:rPr>
          <w:color w:val="000000" w:themeColor="text1"/>
          <w:sz w:val="24"/>
          <w:szCs w:val="24"/>
        </w:rPr>
        <w:t xml:space="preserve"> is </w:t>
      </w:r>
      <w:r w:rsidR="00CB3A9A">
        <w:rPr>
          <w:color w:val="000000" w:themeColor="text1"/>
          <w:sz w:val="24"/>
          <w:szCs w:val="24"/>
        </w:rPr>
        <w:t xml:space="preserve">to identify </w:t>
      </w:r>
      <w:r w:rsidR="00B54A8F">
        <w:rPr>
          <w:color w:val="000000" w:themeColor="text1"/>
          <w:sz w:val="24"/>
          <w:szCs w:val="24"/>
        </w:rPr>
        <w:t xml:space="preserve">ideal management </w:t>
      </w:r>
      <w:r>
        <w:rPr>
          <w:color w:val="000000" w:themeColor="text1"/>
          <w:sz w:val="24"/>
          <w:szCs w:val="24"/>
        </w:rPr>
        <w:t>practices</w:t>
      </w:r>
      <w:r w:rsidR="00B54A8F">
        <w:rPr>
          <w:color w:val="000000" w:themeColor="text1"/>
          <w:sz w:val="24"/>
          <w:szCs w:val="24"/>
        </w:rPr>
        <w:t xml:space="preserve"> such as </w:t>
      </w:r>
      <w:r w:rsidR="005775EB" w:rsidRPr="00DE3EE5">
        <w:rPr>
          <w:color w:val="000000" w:themeColor="text1"/>
          <w:sz w:val="24"/>
          <w:szCs w:val="24"/>
        </w:rPr>
        <w:t xml:space="preserve">the </w:t>
      </w:r>
      <w:r w:rsidR="008E4634">
        <w:rPr>
          <w:color w:val="000000" w:themeColor="text1"/>
          <w:sz w:val="24"/>
          <w:szCs w:val="24"/>
        </w:rPr>
        <w:t xml:space="preserve">optimum </w:t>
      </w:r>
      <w:r w:rsidR="005775EB" w:rsidRPr="00DE3EE5">
        <w:rPr>
          <w:color w:val="000000" w:themeColor="text1"/>
          <w:sz w:val="24"/>
          <w:szCs w:val="24"/>
        </w:rPr>
        <w:t xml:space="preserve">fertilizer rate and application </w:t>
      </w:r>
      <w:r w:rsidR="008E4634">
        <w:rPr>
          <w:color w:val="000000" w:themeColor="text1"/>
          <w:sz w:val="24"/>
          <w:szCs w:val="24"/>
        </w:rPr>
        <w:t>timing</w:t>
      </w:r>
      <w:r w:rsidR="005775EB" w:rsidRPr="00DE3EE5">
        <w:rPr>
          <w:color w:val="000000" w:themeColor="text1"/>
          <w:sz w:val="24"/>
          <w:szCs w:val="24"/>
        </w:rPr>
        <w:t xml:space="preserve"> </w:t>
      </w:r>
      <w:r w:rsidR="005775EB" w:rsidRPr="00DE3EE5">
        <w:rPr>
          <w:noProof/>
          <w:color w:val="000000" w:themeColor="text1"/>
          <w:sz w:val="24"/>
          <w:szCs w:val="24"/>
        </w:rPr>
        <w:t>due</w:t>
      </w:r>
      <w:r w:rsidR="008A0BB7" w:rsidRPr="00DE3EE5">
        <w:rPr>
          <w:noProof/>
          <w:color w:val="000000" w:themeColor="text1"/>
          <w:sz w:val="24"/>
          <w:szCs w:val="24"/>
        </w:rPr>
        <w:t xml:space="preserve"> to</w:t>
      </w:r>
      <w:r w:rsidR="005775EB" w:rsidRPr="00DE3EE5">
        <w:rPr>
          <w:color w:val="000000" w:themeColor="text1"/>
          <w:sz w:val="24"/>
          <w:szCs w:val="24"/>
        </w:rPr>
        <w:t xml:space="preserve"> the complexity and randomness of the problem that differs yearly (Lopez-Bellido et al., 2005</w:t>
      </w:r>
      <w:r w:rsidR="00AE3C28">
        <w:rPr>
          <w:color w:val="000000" w:themeColor="text1"/>
          <w:sz w:val="24"/>
          <w:szCs w:val="24"/>
        </w:rPr>
        <w:t>; Raun et al., 2019</w:t>
      </w:r>
      <w:r w:rsidR="005775EB" w:rsidRPr="00DE3EE5">
        <w:rPr>
          <w:color w:val="000000" w:themeColor="text1"/>
          <w:sz w:val="24"/>
          <w:szCs w:val="24"/>
        </w:rPr>
        <w:t>). Lopez-Bellido et al. (2005) further mentioned that NUE in winter wheat is affected by timing and splitting of N application rather than optimum N rate</w:t>
      </w:r>
      <w:r w:rsidR="00B54A8F">
        <w:rPr>
          <w:color w:val="000000" w:themeColor="text1"/>
          <w:sz w:val="24"/>
          <w:szCs w:val="24"/>
        </w:rPr>
        <w:t>s</w:t>
      </w:r>
      <w:r w:rsidR="005775EB" w:rsidRPr="00DE3EE5">
        <w:rPr>
          <w:color w:val="000000" w:themeColor="text1"/>
          <w:sz w:val="24"/>
          <w:szCs w:val="24"/>
        </w:rPr>
        <w:t xml:space="preserve">. Alcoz et al. (1993) noted </w:t>
      </w:r>
      <w:r w:rsidR="00FB55BC">
        <w:rPr>
          <w:color w:val="000000" w:themeColor="text1"/>
          <w:sz w:val="24"/>
          <w:szCs w:val="24"/>
        </w:rPr>
        <w:t xml:space="preserve">that </w:t>
      </w:r>
      <w:r w:rsidR="005775EB" w:rsidRPr="00DE3EE5">
        <w:rPr>
          <w:color w:val="000000" w:themeColor="text1"/>
          <w:sz w:val="24"/>
          <w:szCs w:val="24"/>
        </w:rPr>
        <w:t xml:space="preserve">only 10% N is required </w:t>
      </w:r>
      <w:r w:rsidR="008A0BB7" w:rsidRPr="00DE3EE5">
        <w:rPr>
          <w:noProof/>
          <w:color w:val="000000" w:themeColor="text1"/>
          <w:sz w:val="24"/>
          <w:szCs w:val="24"/>
        </w:rPr>
        <w:t>before</w:t>
      </w:r>
      <w:r w:rsidR="005775EB" w:rsidRPr="00DE3EE5">
        <w:rPr>
          <w:color w:val="000000" w:themeColor="text1"/>
          <w:sz w:val="24"/>
          <w:szCs w:val="24"/>
        </w:rPr>
        <w:t xml:space="preserve"> tillering. Strong (1995)</w:t>
      </w:r>
      <w:r w:rsidR="00B61CC6">
        <w:rPr>
          <w:color w:val="000000" w:themeColor="text1"/>
          <w:sz w:val="24"/>
          <w:szCs w:val="24"/>
        </w:rPr>
        <w:t>,</w:t>
      </w:r>
      <w:r w:rsidR="005775EB" w:rsidRPr="00DE3EE5">
        <w:rPr>
          <w:color w:val="000000" w:themeColor="text1"/>
          <w:sz w:val="24"/>
          <w:szCs w:val="24"/>
        </w:rPr>
        <w:t xml:space="preserve"> in his review</w:t>
      </w:r>
      <w:r w:rsidR="00B61CC6">
        <w:rPr>
          <w:color w:val="000000" w:themeColor="text1"/>
          <w:sz w:val="24"/>
          <w:szCs w:val="24"/>
        </w:rPr>
        <w:t>,</w:t>
      </w:r>
      <w:r w:rsidR="005775EB" w:rsidRPr="00DE3EE5">
        <w:rPr>
          <w:color w:val="000000" w:themeColor="text1"/>
          <w:sz w:val="24"/>
          <w:szCs w:val="24"/>
        </w:rPr>
        <w:t xml:space="preserve"> </w:t>
      </w:r>
      <w:r w:rsidR="00CB3A9A">
        <w:rPr>
          <w:color w:val="000000" w:themeColor="text1"/>
          <w:sz w:val="24"/>
          <w:szCs w:val="24"/>
        </w:rPr>
        <w:t xml:space="preserve">showed </w:t>
      </w:r>
      <w:r w:rsidR="005775EB" w:rsidRPr="00DE3EE5">
        <w:rPr>
          <w:color w:val="000000" w:themeColor="text1"/>
          <w:sz w:val="24"/>
          <w:szCs w:val="24"/>
        </w:rPr>
        <w:t xml:space="preserve">low fertilizer efficiencies with </w:t>
      </w:r>
      <w:r w:rsidR="00B61CC6" w:rsidRPr="00DE3EE5">
        <w:rPr>
          <w:color w:val="000000" w:themeColor="text1"/>
          <w:sz w:val="24"/>
          <w:szCs w:val="24"/>
        </w:rPr>
        <w:t>fall</w:t>
      </w:r>
      <w:r w:rsidR="00B61CC6">
        <w:rPr>
          <w:color w:val="000000" w:themeColor="text1"/>
          <w:sz w:val="24"/>
          <w:szCs w:val="24"/>
        </w:rPr>
        <w:t>-</w:t>
      </w:r>
      <w:r w:rsidR="00B54A8F">
        <w:rPr>
          <w:color w:val="000000" w:themeColor="text1"/>
          <w:sz w:val="24"/>
          <w:szCs w:val="24"/>
        </w:rPr>
        <w:t xml:space="preserve">applied </w:t>
      </w:r>
      <w:r w:rsidR="005775EB" w:rsidRPr="00DE3EE5">
        <w:rPr>
          <w:color w:val="000000" w:themeColor="text1"/>
          <w:sz w:val="24"/>
          <w:szCs w:val="24"/>
        </w:rPr>
        <w:t xml:space="preserve">N. </w:t>
      </w:r>
      <w:r w:rsidR="00B54A8F">
        <w:rPr>
          <w:color w:val="000000" w:themeColor="text1"/>
          <w:sz w:val="24"/>
          <w:szCs w:val="24"/>
        </w:rPr>
        <w:t>Besides</w:t>
      </w:r>
      <w:r w:rsidR="005775EB" w:rsidRPr="00DE3EE5">
        <w:rPr>
          <w:color w:val="000000" w:themeColor="text1"/>
          <w:sz w:val="24"/>
          <w:szCs w:val="24"/>
        </w:rPr>
        <w:t xml:space="preserve">, Sowers et al. (1994) noted increased N fertilizer recovery with spring top-dress application </w:t>
      </w:r>
      <w:r w:rsidR="008A0BB7" w:rsidRPr="00DE3EE5">
        <w:rPr>
          <w:noProof/>
          <w:color w:val="000000" w:themeColor="text1"/>
          <w:sz w:val="24"/>
          <w:szCs w:val="24"/>
        </w:rPr>
        <w:t>before</w:t>
      </w:r>
      <w:r w:rsidR="005775EB" w:rsidRPr="00DE3EE5">
        <w:rPr>
          <w:color w:val="000000" w:themeColor="text1"/>
          <w:sz w:val="24"/>
          <w:szCs w:val="24"/>
        </w:rPr>
        <w:t xml:space="preserve"> stem elongation.   </w:t>
      </w:r>
    </w:p>
    <w:p w14:paraId="559D396A" w14:textId="292AC59E" w:rsidR="005775EB" w:rsidRDefault="00752900" w:rsidP="007239B7">
      <w:pPr>
        <w:spacing w:line="480" w:lineRule="auto"/>
        <w:rPr>
          <w:sz w:val="24"/>
          <w:szCs w:val="24"/>
        </w:rPr>
      </w:pPr>
      <w:r>
        <w:rPr>
          <w:sz w:val="24"/>
          <w:szCs w:val="24"/>
        </w:rPr>
        <w:t>Irrespectively, t</w:t>
      </w:r>
      <w:r w:rsidR="005775EB">
        <w:rPr>
          <w:sz w:val="24"/>
          <w:szCs w:val="24"/>
        </w:rPr>
        <w:t xml:space="preserve">he prediction of crop stages </w:t>
      </w:r>
      <w:r w:rsidR="005775EB">
        <w:rPr>
          <w:noProof/>
          <w:sz w:val="24"/>
          <w:szCs w:val="24"/>
        </w:rPr>
        <w:t>is</w:t>
      </w:r>
      <w:r w:rsidR="005775EB">
        <w:rPr>
          <w:sz w:val="24"/>
          <w:szCs w:val="24"/>
        </w:rPr>
        <w:t xml:space="preserve"> </w:t>
      </w:r>
      <w:r w:rsidR="008A0BB7">
        <w:rPr>
          <w:noProof/>
          <w:sz w:val="24"/>
          <w:szCs w:val="24"/>
        </w:rPr>
        <w:t>essential</w:t>
      </w:r>
      <w:r w:rsidR="005775EB">
        <w:rPr>
          <w:sz w:val="24"/>
          <w:szCs w:val="24"/>
        </w:rPr>
        <w:t xml:space="preserve"> from a </w:t>
      </w:r>
      <w:r w:rsidR="005775EB" w:rsidRPr="002561DF">
        <w:rPr>
          <w:noProof/>
          <w:sz w:val="24"/>
          <w:szCs w:val="24"/>
        </w:rPr>
        <w:t>management</w:t>
      </w:r>
      <w:r w:rsidR="005775EB">
        <w:rPr>
          <w:sz w:val="24"/>
          <w:szCs w:val="24"/>
        </w:rPr>
        <w:t xml:space="preserve"> point of view, for the </w:t>
      </w:r>
      <w:r w:rsidR="005775EB" w:rsidRPr="002561DF">
        <w:rPr>
          <w:noProof/>
          <w:sz w:val="24"/>
          <w:szCs w:val="24"/>
        </w:rPr>
        <w:t>timing</w:t>
      </w:r>
      <w:r w:rsidR="005775EB">
        <w:rPr>
          <w:sz w:val="24"/>
          <w:szCs w:val="24"/>
        </w:rPr>
        <w:t xml:space="preserve"> of pesticide application, harvesting (Ritchie and NeSmith, 1991) and nutrient management</w:t>
      </w:r>
      <w:r w:rsidR="00DA5586">
        <w:rPr>
          <w:sz w:val="24"/>
          <w:szCs w:val="24"/>
        </w:rPr>
        <w:t xml:space="preserve"> (Dhillon et al. 20</w:t>
      </w:r>
      <w:r w:rsidR="00FB55BC">
        <w:rPr>
          <w:sz w:val="24"/>
          <w:szCs w:val="24"/>
        </w:rPr>
        <w:t>20</w:t>
      </w:r>
      <w:r w:rsidR="00960F84">
        <w:rPr>
          <w:sz w:val="24"/>
          <w:szCs w:val="24"/>
        </w:rPr>
        <w:t>a</w:t>
      </w:r>
      <w:r w:rsidR="00DA5586">
        <w:rPr>
          <w:sz w:val="24"/>
          <w:szCs w:val="24"/>
        </w:rPr>
        <w:t>)</w:t>
      </w:r>
      <w:r w:rsidR="005775EB">
        <w:rPr>
          <w:sz w:val="24"/>
          <w:szCs w:val="24"/>
        </w:rPr>
        <w:t xml:space="preserve">. Growing Degree Day (GDD) heat units are a commonly used </w:t>
      </w:r>
      <w:r w:rsidR="005775EB" w:rsidRPr="002561DF">
        <w:rPr>
          <w:noProof/>
          <w:sz w:val="24"/>
          <w:szCs w:val="24"/>
        </w:rPr>
        <w:t>index</w:t>
      </w:r>
      <w:r w:rsidR="005775EB">
        <w:rPr>
          <w:sz w:val="24"/>
          <w:szCs w:val="24"/>
        </w:rPr>
        <w:t xml:space="preserve"> to predict dates of flowering, </w:t>
      </w:r>
      <w:r w:rsidR="005775EB" w:rsidRPr="00F45555">
        <w:rPr>
          <w:sz w:val="24"/>
          <w:szCs w:val="24"/>
        </w:rPr>
        <w:t>maturity</w:t>
      </w:r>
      <w:r w:rsidR="00B61CC6">
        <w:rPr>
          <w:sz w:val="24"/>
          <w:szCs w:val="24"/>
        </w:rPr>
        <w:t>,</w:t>
      </w:r>
      <w:r w:rsidR="005775EB" w:rsidRPr="00F45555">
        <w:rPr>
          <w:sz w:val="24"/>
          <w:szCs w:val="24"/>
        </w:rPr>
        <w:t xml:space="preserve"> </w:t>
      </w:r>
      <w:r w:rsidR="005775EB">
        <w:rPr>
          <w:sz w:val="24"/>
          <w:szCs w:val="24"/>
        </w:rPr>
        <w:t xml:space="preserve">and seasonal variation in harvest index </w:t>
      </w:r>
      <w:r w:rsidR="005775EB" w:rsidRPr="00F45555">
        <w:rPr>
          <w:sz w:val="24"/>
          <w:szCs w:val="24"/>
        </w:rPr>
        <w:t>in crops</w:t>
      </w:r>
      <w:r w:rsidR="005775EB">
        <w:rPr>
          <w:sz w:val="24"/>
          <w:szCs w:val="24"/>
        </w:rPr>
        <w:t xml:space="preserve"> (Lu et al., 2001). Furthermore, it is used to measure the heat units in the areas of crop phenology and development (McMaster and Wilhelm, 1997). </w:t>
      </w:r>
      <w:r w:rsidR="00B61CC6">
        <w:rPr>
          <w:noProof/>
          <w:sz w:val="24"/>
          <w:szCs w:val="24"/>
        </w:rPr>
        <w:t>The g</w:t>
      </w:r>
      <w:r w:rsidR="00B61CC6" w:rsidRPr="008A0BB7">
        <w:rPr>
          <w:noProof/>
          <w:sz w:val="24"/>
          <w:szCs w:val="24"/>
        </w:rPr>
        <w:t>rowth</w:t>
      </w:r>
      <w:r w:rsidR="00B61CC6">
        <w:rPr>
          <w:sz w:val="24"/>
          <w:szCs w:val="24"/>
        </w:rPr>
        <w:t xml:space="preserve"> </w:t>
      </w:r>
      <w:r w:rsidR="005775EB">
        <w:rPr>
          <w:sz w:val="24"/>
          <w:szCs w:val="24"/>
        </w:rPr>
        <w:t xml:space="preserve">of the plant </w:t>
      </w:r>
      <w:r w:rsidR="005775EB" w:rsidRPr="002561DF">
        <w:rPr>
          <w:noProof/>
          <w:sz w:val="24"/>
          <w:szCs w:val="24"/>
        </w:rPr>
        <w:t>depend</w:t>
      </w:r>
      <w:r w:rsidR="005775EB">
        <w:rPr>
          <w:noProof/>
          <w:sz w:val="24"/>
          <w:szCs w:val="24"/>
        </w:rPr>
        <w:t>s</w:t>
      </w:r>
      <w:r w:rsidR="000F0D4D">
        <w:rPr>
          <w:sz w:val="24"/>
          <w:szCs w:val="24"/>
        </w:rPr>
        <w:t xml:space="preserve"> on temperature; a</w:t>
      </w:r>
      <w:r w:rsidR="005775EB">
        <w:rPr>
          <w:sz w:val="24"/>
          <w:szCs w:val="24"/>
        </w:rPr>
        <w:t xml:space="preserve"> </w:t>
      </w:r>
      <w:r w:rsidR="005775EB" w:rsidRPr="002561DF">
        <w:rPr>
          <w:noProof/>
          <w:sz w:val="24"/>
          <w:szCs w:val="24"/>
        </w:rPr>
        <w:t>specific</w:t>
      </w:r>
      <w:r w:rsidR="005775EB">
        <w:rPr>
          <w:sz w:val="24"/>
          <w:szCs w:val="24"/>
        </w:rPr>
        <w:t xml:space="preserve"> amount of heat is required by a plant to develop through various growth stages (Miller et al., 2001;</w:t>
      </w:r>
      <w:r w:rsidR="005775EB" w:rsidRPr="00E50CAA">
        <w:rPr>
          <w:sz w:val="24"/>
          <w:szCs w:val="24"/>
        </w:rPr>
        <w:t xml:space="preserve"> </w:t>
      </w:r>
      <w:r w:rsidR="005775EB">
        <w:rPr>
          <w:sz w:val="24"/>
          <w:szCs w:val="24"/>
        </w:rPr>
        <w:t xml:space="preserve">Cleland et al., 2007). </w:t>
      </w:r>
      <w:r w:rsidR="002F188A">
        <w:rPr>
          <w:sz w:val="24"/>
          <w:szCs w:val="24"/>
        </w:rPr>
        <w:t>Precisely</w:t>
      </w:r>
      <w:r w:rsidR="005775EB">
        <w:rPr>
          <w:sz w:val="24"/>
          <w:szCs w:val="24"/>
        </w:rPr>
        <w:t xml:space="preserve">, temperature </w:t>
      </w:r>
      <w:r w:rsidR="005775EB">
        <w:rPr>
          <w:noProof/>
          <w:sz w:val="24"/>
          <w:szCs w:val="24"/>
        </w:rPr>
        <w:t>a</w:t>
      </w:r>
      <w:r w:rsidR="005775EB" w:rsidRPr="002561DF">
        <w:rPr>
          <w:noProof/>
          <w:sz w:val="24"/>
          <w:szCs w:val="24"/>
        </w:rPr>
        <w:t>ffects</w:t>
      </w:r>
      <w:r w:rsidR="005775EB">
        <w:rPr>
          <w:sz w:val="24"/>
          <w:szCs w:val="24"/>
        </w:rPr>
        <w:t xml:space="preserve"> the enzymatic activities required for plant development (Bonhomme</w:t>
      </w:r>
      <w:r w:rsidR="00B61CC6">
        <w:rPr>
          <w:sz w:val="24"/>
          <w:szCs w:val="24"/>
        </w:rPr>
        <w:t>,</w:t>
      </w:r>
      <w:r w:rsidR="005775EB">
        <w:rPr>
          <w:sz w:val="24"/>
          <w:szCs w:val="24"/>
        </w:rPr>
        <w:t xml:space="preserve"> 2000). </w:t>
      </w:r>
      <w:r w:rsidR="008E4634">
        <w:rPr>
          <w:sz w:val="24"/>
          <w:szCs w:val="24"/>
        </w:rPr>
        <w:t xml:space="preserve">Various </w:t>
      </w:r>
      <w:r w:rsidR="005775EB">
        <w:rPr>
          <w:sz w:val="24"/>
          <w:szCs w:val="24"/>
        </w:rPr>
        <w:t xml:space="preserve">enzymes are involved in plant development, </w:t>
      </w:r>
      <w:r w:rsidR="008E4634">
        <w:rPr>
          <w:sz w:val="24"/>
          <w:szCs w:val="24"/>
        </w:rPr>
        <w:t>with</w:t>
      </w:r>
      <w:r w:rsidR="005775EB">
        <w:rPr>
          <w:sz w:val="24"/>
          <w:szCs w:val="24"/>
        </w:rPr>
        <w:t xml:space="preserve"> </w:t>
      </w:r>
      <w:r w:rsidR="002F188A">
        <w:rPr>
          <w:sz w:val="24"/>
          <w:szCs w:val="24"/>
        </w:rPr>
        <w:t>particular</w:t>
      </w:r>
      <w:r w:rsidR="005775EB">
        <w:rPr>
          <w:sz w:val="24"/>
          <w:szCs w:val="24"/>
        </w:rPr>
        <w:t xml:space="preserve"> </w:t>
      </w:r>
      <w:r w:rsidR="005775EB" w:rsidRPr="00DE6A7A">
        <w:rPr>
          <w:sz w:val="24"/>
          <w:szCs w:val="24"/>
        </w:rPr>
        <w:t>temperature requirements</w:t>
      </w:r>
      <w:r w:rsidR="008A0BB7">
        <w:rPr>
          <w:sz w:val="24"/>
          <w:szCs w:val="24"/>
        </w:rPr>
        <w:t>,</w:t>
      </w:r>
      <w:r w:rsidR="005775EB" w:rsidRPr="00DE6A7A">
        <w:rPr>
          <w:sz w:val="24"/>
          <w:szCs w:val="24"/>
        </w:rPr>
        <w:t xml:space="preserve"> </w:t>
      </w:r>
      <w:r w:rsidR="005775EB" w:rsidRPr="008A0BB7">
        <w:rPr>
          <w:noProof/>
          <w:sz w:val="24"/>
          <w:szCs w:val="24"/>
        </w:rPr>
        <w:t>and</w:t>
      </w:r>
      <w:r w:rsidR="005775EB">
        <w:rPr>
          <w:sz w:val="24"/>
          <w:szCs w:val="24"/>
        </w:rPr>
        <w:t xml:space="preserve"> </w:t>
      </w:r>
      <w:r w:rsidR="00FB55BC">
        <w:rPr>
          <w:sz w:val="24"/>
          <w:szCs w:val="24"/>
        </w:rPr>
        <w:t>as a result</w:t>
      </w:r>
      <w:r w:rsidR="005775EB">
        <w:rPr>
          <w:sz w:val="24"/>
          <w:szCs w:val="24"/>
        </w:rPr>
        <w:t>,</w:t>
      </w:r>
      <w:r w:rsidR="005775EB" w:rsidRPr="00DE6A7A">
        <w:rPr>
          <w:sz w:val="24"/>
          <w:szCs w:val="24"/>
        </w:rPr>
        <w:t xml:space="preserve"> we have a minimum</w:t>
      </w:r>
      <w:r w:rsidR="005775EB">
        <w:rPr>
          <w:sz w:val="24"/>
          <w:szCs w:val="24"/>
        </w:rPr>
        <w:t xml:space="preserve">, </w:t>
      </w:r>
      <w:r w:rsidR="006C66F8">
        <w:rPr>
          <w:sz w:val="24"/>
          <w:szCs w:val="24"/>
        </w:rPr>
        <w:t>maximum</w:t>
      </w:r>
      <w:r w:rsidR="00FB55BC">
        <w:rPr>
          <w:sz w:val="24"/>
          <w:szCs w:val="24"/>
        </w:rPr>
        <w:t>,</w:t>
      </w:r>
      <w:r w:rsidR="005775EB">
        <w:rPr>
          <w:sz w:val="24"/>
          <w:szCs w:val="24"/>
        </w:rPr>
        <w:t xml:space="preserve"> and</w:t>
      </w:r>
      <w:r w:rsidR="005775EB" w:rsidRPr="002561DF">
        <w:rPr>
          <w:noProof/>
          <w:sz w:val="24"/>
          <w:szCs w:val="24"/>
        </w:rPr>
        <w:t xml:space="preserve"> optimum temperature</w:t>
      </w:r>
      <w:r w:rsidR="005775EB">
        <w:rPr>
          <w:sz w:val="24"/>
          <w:szCs w:val="24"/>
        </w:rPr>
        <w:t xml:space="preserve"> (Bonhomme 2000). Additional uses of GDD include hybrid maturity descriptor by</w:t>
      </w:r>
      <w:r w:rsidR="00B61CC6">
        <w:rPr>
          <w:sz w:val="24"/>
          <w:szCs w:val="24"/>
        </w:rPr>
        <w:t xml:space="preserve"> the</w:t>
      </w:r>
      <w:r w:rsidR="005775EB">
        <w:rPr>
          <w:sz w:val="24"/>
          <w:szCs w:val="24"/>
        </w:rPr>
        <w:t xml:space="preserve"> seed industry (Nielson et al., 2002); quantify</w:t>
      </w:r>
      <w:r w:rsidR="00FB55BC">
        <w:rPr>
          <w:sz w:val="24"/>
          <w:szCs w:val="24"/>
        </w:rPr>
        <w:t>ing</w:t>
      </w:r>
      <w:r w:rsidR="005775EB">
        <w:rPr>
          <w:sz w:val="24"/>
          <w:szCs w:val="24"/>
        </w:rPr>
        <w:t xml:space="preserve"> crop yields as affected by planting dates (Bollero et al., 1996); </w:t>
      </w:r>
      <w:r w:rsidR="000F0D4D">
        <w:rPr>
          <w:sz w:val="24"/>
          <w:szCs w:val="24"/>
        </w:rPr>
        <w:t>Predicting N</w:t>
      </w:r>
      <w:r w:rsidR="005775EB">
        <w:rPr>
          <w:sz w:val="24"/>
          <w:szCs w:val="24"/>
        </w:rPr>
        <w:t xml:space="preserve"> availability and losses from manure (Griffin and Honeycutt, 2000)</w:t>
      </w:r>
      <w:r w:rsidR="008E4634">
        <w:rPr>
          <w:sz w:val="24"/>
          <w:szCs w:val="24"/>
        </w:rPr>
        <w:t>, and grain yield prediction using (Dhillon et al.</w:t>
      </w:r>
      <w:r w:rsidR="00B65E46">
        <w:rPr>
          <w:sz w:val="24"/>
          <w:szCs w:val="24"/>
        </w:rPr>
        <w:t>,</w:t>
      </w:r>
      <w:r w:rsidR="008E4634">
        <w:rPr>
          <w:sz w:val="24"/>
          <w:szCs w:val="24"/>
        </w:rPr>
        <w:t xml:space="preserve"> 20</w:t>
      </w:r>
      <w:r w:rsidR="00FB55BC">
        <w:rPr>
          <w:sz w:val="24"/>
          <w:szCs w:val="24"/>
        </w:rPr>
        <w:t>20</w:t>
      </w:r>
      <w:r w:rsidR="00AE3C28">
        <w:rPr>
          <w:sz w:val="24"/>
          <w:szCs w:val="24"/>
        </w:rPr>
        <w:t>a</w:t>
      </w:r>
      <w:r w:rsidR="003D02BF">
        <w:rPr>
          <w:sz w:val="24"/>
          <w:szCs w:val="24"/>
        </w:rPr>
        <w:t>; Figueredo et al 2020</w:t>
      </w:r>
      <w:r w:rsidR="008E4634">
        <w:rPr>
          <w:sz w:val="24"/>
          <w:szCs w:val="24"/>
        </w:rPr>
        <w:t>)</w:t>
      </w:r>
      <w:r w:rsidR="005775EB">
        <w:rPr>
          <w:sz w:val="24"/>
          <w:szCs w:val="24"/>
        </w:rPr>
        <w:t xml:space="preserve">.     </w:t>
      </w:r>
    </w:p>
    <w:p w14:paraId="0BB08582" w14:textId="192D4EFF" w:rsidR="005775EB" w:rsidRDefault="005775EB" w:rsidP="007239B7">
      <w:pPr>
        <w:spacing w:line="480" w:lineRule="auto"/>
        <w:rPr>
          <w:sz w:val="24"/>
          <w:szCs w:val="24"/>
        </w:rPr>
      </w:pPr>
      <w:r>
        <w:rPr>
          <w:sz w:val="24"/>
          <w:szCs w:val="24"/>
        </w:rPr>
        <w:t xml:space="preserve">The Oklahoma Mesonet uses a cutoff method to calculate GDD values, based on the following formula: </w:t>
      </w:r>
    </w:p>
    <w:p w14:paraId="0DFE7238" w14:textId="7A3C3B17" w:rsidR="005775EB" w:rsidRDefault="005775EB" w:rsidP="007239B7">
      <w:pPr>
        <w:spacing w:line="480" w:lineRule="auto"/>
        <w:rPr>
          <w:sz w:val="24"/>
          <w:szCs w:val="24"/>
        </w:rPr>
      </w:pPr>
      <w:r>
        <w:rPr>
          <w:sz w:val="24"/>
          <w:szCs w:val="24"/>
        </w:rPr>
        <w:t>Degree</w:t>
      </w:r>
      <w:r w:rsidR="003B2F77">
        <w:rPr>
          <w:sz w:val="24"/>
          <w:szCs w:val="24"/>
        </w:rPr>
        <w:t xml:space="preserve"> </w:t>
      </w:r>
      <w:r>
        <w:rPr>
          <w:sz w:val="24"/>
          <w:szCs w:val="24"/>
        </w:rPr>
        <w:t xml:space="preserve">days = (Maximum Daily Air Temp + Minimum Daily Air Temp)/2 – Base Temp. </w:t>
      </w:r>
    </w:p>
    <w:p w14:paraId="78B840E1" w14:textId="12FAF097" w:rsidR="005775EB" w:rsidRDefault="005775EB" w:rsidP="007239B7">
      <w:pPr>
        <w:spacing w:line="480" w:lineRule="auto"/>
        <w:rPr>
          <w:sz w:val="24"/>
          <w:szCs w:val="24"/>
        </w:rPr>
      </w:pPr>
      <w:r>
        <w:rPr>
          <w:sz w:val="24"/>
          <w:szCs w:val="24"/>
        </w:rPr>
        <w:t>For winter wheat GDD calculation, a lower temperature threshold is 0</w:t>
      </w:r>
      <w:r w:rsidRPr="00AE60B4">
        <w:rPr>
          <w:sz w:val="24"/>
          <w:szCs w:val="24"/>
          <w:vertAlign w:val="superscript"/>
        </w:rPr>
        <w:t>o</w:t>
      </w:r>
      <w:r>
        <w:rPr>
          <w:sz w:val="24"/>
          <w:szCs w:val="24"/>
          <w:vertAlign w:val="superscript"/>
        </w:rPr>
        <w:t xml:space="preserve"> </w:t>
      </w:r>
      <w:r>
        <w:rPr>
          <w:sz w:val="24"/>
          <w:szCs w:val="24"/>
        </w:rPr>
        <w:t xml:space="preserve">C; </w:t>
      </w:r>
      <w:r w:rsidRPr="002561DF">
        <w:rPr>
          <w:noProof/>
          <w:sz w:val="24"/>
          <w:szCs w:val="24"/>
        </w:rPr>
        <w:t>upper</w:t>
      </w:r>
      <w:r>
        <w:rPr>
          <w:noProof/>
          <w:sz w:val="24"/>
          <w:szCs w:val="24"/>
        </w:rPr>
        <w:t>-</w:t>
      </w:r>
      <w:r w:rsidRPr="002561DF">
        <w:rPr>
          <w:noProof/>
          <w:sz w:val="24"/>
          <w:szCs w:val="24"/>
        </w:rPr>
        <w:t>temperature</w:t>
      </w:r>
      <w:r>
        <w:rPr>
          <w:sz w:val="24"/>
          <w:szCs w:val="24"/>
        </w:rPr>
        <w:t xml:space="preserve"> </w:t>
      </w:r>
      <w:r w:rsidR="008A0BB7">
        <w:rPr>
          <w:noProof/>
          <w:sz w:val="24"/>
          <w:szCs w:val="24"/>
        </w:rPr>
        <w:t>limit</w:t>
      </w:r>
      <w:r>
        <w:rPr>
          <w:sz w:val="24"/>
          <w:szCs w:val="24"/>
        </w:rPr>
        <w:t xml:space="preserve"> of 30</w:t>
      </w:r>
      <w:r w:rsidRPr="00AE60B4">
        <w:rPr>
          <w:sz w:val="24"/>
          <w:szCs w:val="24"/>
          <w:vertAlign w:val="superscript"/>
        </w:rPr>
        <w:t>o</w:t>
      </w:r>
      <w:r>
        <w:rPr>
          <w:sz w:val="24"/>
          <w:szCs w:val="24"/>
        </w:rPr>
        <w:t xml:space="preserve">C and </w:t>
      </w:r>
      <w:r w:rsidRPr="008A0BB7">
        <w:rPr>
          <w:noProof/>
          <w:sz w:val="24"/>
          <w:szCs w:val="24"/>
        </w:rPr>
        <w:t>base</w:t>
      </w:r>
      <w:r>
        <w:rPr>
          <w:sz w:val="24"/>
          <w:szCs w:val="24"/>
        </w:rPr>
        <w:t xml:space="preserve"> temperature of 4.4</w:t>
      </w:r>
      <w:r w:rsidRPr="00AE60B4">
        <w:rPr>
          <w:sz w:val="24"/>
          <w:szCs w:val="24"/>
          <w:vertAlign w:val="superscript"/>
        </w:rPr>
        <w:t>o</w:t>
      </w:r>
      <w:r>
        <w:rPr>
          <w:sz w:val="24"/>
          <w:szCs w:val="24"/>
        </w:rPr>
        <w:t xml:space="preserve"> C </w:t>
      </w:r>
      <w:r w:rsidRPr="008A0BB7">
        <w:rPr>
          <w:noProof/>
          <w:sz w:val="24"/>
          <w:szCs w:val="24"/>
        </w:rPr>
        <w:t>is used</w:t>
      </w:r>
      <w:r>
        <w:rPr>
          <w:sz w:val="24"/>
          <w:szCs w:val="24"/>
        </w:rPr>
        <w:t>.</w:t>
      </w:r>
      <w:r w:rsidR="004327E8">
        <w:rPr>
          <w:sz w:val="24"/>
          <w:szCs w:val="24"/>
        </w:rPr>
        <w:t xml:space="preserve"> Likewise</w:t>
      </w:r>
      <w:r>
        <w:rPr>
          <w:sz w:val="24"/>
          <w:szCs w:val="24"/>
        </w:rPr>
        <w:t xml:space="preserve">, the GDD could be used to conduct climate change research; whereby, it can </w:t>
      </w:r>
      <w:r w:rsidRPr="008A0BB7">
        <w:rPr>
          <w:noProof/>
          <w:sz w:val="24"/>
          <w:szCs w:val="24"/>
        </w:rPr>
        <w:t>be used</w:t>
      </w:r>
      <w:r>
        <w:rPr>
          <w:sz w:val="24"/>
          <w:szCs w:val="24"/>
        </w:rPr>
        <w:t xml:space="preserve"> as </w:t>
      </w:r>
      <w:r w:rsidR="008A0BB7">
        <w:rPr>
          <w:sz w:val="24"/>
          <w:szCs w:val="24"/>
        </w:rPr>
        <w:t xml:space="preserve">a </w:t>
      </w:r>
      <w:r w:rsidRPr="008A0BB7">
        <w:rPr>
          <w:noProof/>
          <w:sz w:val="24"/>
          <w:szCs w:val="24"/>
        </w:rPr>
        <w:t>climate</w:t>
      </w:r>
      <w:r>
        <w:rPr>
          <w:sz w:val="24"/>
          <w:szCs w:val="24"/>
        </w:rPr>
        <w:t xml:space="preserve"> impact index useful for management decisions (Anandhi</w:t>
      </w:r>
      <w:r w:rsidR="00B61CC6">
        <w:rPr>
          <w:sz w:val="24"/>
          <w:szCs w:val="24"/>
        </w:rPr>
        <w:t>,</w:t>
      </w:r>
      <w:r>
        <w:rPr>
          <w:sz w:val="24"/>
          <w:szCs w:val="24"/>
        </w:rPr>
        <w:t xml:space="preserve"> 2016)</w:t>
      </w:r>
      <w:r w:rsidRPr="008A0BB7">
        <w:rPr>
          <w:noProof/>
          <w:sz w:val="24"/>
          <w:szCs w:val="24"/>
        </w:rPr>
        <w:t>.</w:t>
      </w:r>
      <w:r w:rsidR="008A0BB7">
        <w:rPr>
          <w:noProof/>
          <w:sz w:val="24"/>
          <w:szCs w:val="24"/>
        </w:rPr>
        <w:t xml:space="preserve"> </w:t>
      </w:r>
      <w:r w:rsidRPr="008A0BB7">
        <w:rPr>
          <w:noProof/>
          <w:sz w:val="24"/>
          <w:szCs w:val="24"/>
        </w:rPr>
        <w:t>There</w:t>
      </w:r>
      <w:r>
        <w:rPr>
          <w:sz w:val="24"/>
          <w:szCs w:val="24"/>
        </w:rPr>
        <w:t xml:space="preserve"> is a </w:t>
      </w:r>
      <w:r w:rsidRPr="002561DF">
        <w:rPr>
          <w:noProof/>
          <w:sz w:val="24"/>
          <w:szCs w:val="24"/>
        </w:rPr>
        <w:t>linear</w:t>
      </w:r>
      <w:r>
        <w:rPr>
          <w:sz w:val="24"/>
          <w:szCs w:val="24"/>
        </w:rPr>
        <w:t xml:space="preserve"> relationship between the </w:t>
      </w:r>
      <w:r w:rsidRPr="002561DF">
        <w:rPr>
          <w:noProof/>
          <w:sz w:val="24"/>
          <w:szCs w:val="24"/>
        </w:rPr>
        <w:t>rate</w:t>
      </w:r>
      <w:r>
        <w:rPr>
          <w:sz w:val="24"/>
          <w:szCs w:val="24"/>
        </w:rPr>
        <w:t xml:space="preserve"> of plant development and GDD (Wang</w:t>
      </w:r>
      <w:r w:rsidR="00B61CC6">
        <w:rPr>
          <w:sz w:val="24"/>
          <w:szCs w:val="24"/>
        </w:rPr>
        <w:t>,</w:t>
      </w:r>
      <w:r>
        <w:rPr>
          <w:sz w:val="24"/>
          <w:szCs w:val="24"/>
        </w:rPr>
        <w:t xml:space="preserve"> 1960). Considering this </w:t>
      </w:r>
      <w:r w:rsidR="00AE01FA">
        <w:rPr>
          <w:noProof/>
          <w:sz w:val="24"/>
          <w:szCs w:val="24"/>
        </w:rPr>
        <w:t>direct</w:t>
      </w:r>
      <w:r>
        <w:rPr>
          <w:sz w:val="24"/>
          <w:szCs w:val="24"/>
        </w:rPr>
        <w:t xml:space="preserve"> relationship between crop development and GDD, using GDD’s for nutrient management, especially N, would be more convenient for crop </w:t>
      </w:r>
      <w:r w:rsidR="00B54A8F">
        <w:rPr>
          <w:sz w:val="24"/>
          <w:szCs w:val="24"/>
        </w:rPr>
        <w:t xml:space="preserve">nutrient </w:t>
      </w:r>
      <w:r>
        <w:rPr>
          <w:sz w:val="24"/>
          <w:szCs w:val="24"/>
        </w:rPr>
        <w:t xml:space="preserve">management. </w:t>
      </w:r>
    </w:p>
    <w:p w14:paraId="4F9DF5B1" w14:textId="2071CE3C" w:rsidR="005775EB" w:rsidRDefault="00FB55BC" w:rsidP="007239B7">
      <w:pPr>
        <w:spacing w:line="480" w:lineRule="auto"/>
        <w:rPr>
          <w:sz w:val="24"/>
          <w:szCs w:val="24"/>
        </w:rPr>
      </w:pPr>
      <w:r>
        <w:rPr>
          <w:noProof/>
          <w:sz w:val="24"/>
          <w:szCs w:val="24"/>
        </w:rPr>
        <w:t>Recently, Figueredo et al. (2020) and Dhillon et al. (2020</w:t>
      </w:r>
      <w:r w:rsidR="00960F84">
        <w:rPr>
          <w:noProof/>
          <w:sz w:val="24"/>
          <w:szCs w:val="24"/>
        </w:rPr>
        <w:t>a</w:t>
      </w:r>
      <w:r>
        <w:rPr>
          <w:noProof/>
          <w:sz w:val="24"/>
          <w:szCs w:val="24"/>
        </w:rPr>
        <w:t xml:space="preserve">) deduced that a GDD based numerical scale could be used for </w:t>
      </w:r>
      <w:r w:rsidR="003D02BF">
        <w:rPr>
          <w:noProof/>
          <w:sz w:val="24"/>
          <w:szCs w:val="24"/>
        </w:rPr>
        <w:t xml:space="preserve">predicting </w:t>
      </w:r>
      <w:r>
        <w:rPr>
          <w:noProof/>
          <w:sz w:val="24"/>
          <w:szCs w:val="24"/>
        </w:rPr>
        <w:t>topdress N rate in winter wheat, instead of subjective morphological scales. The</w:t>
      </w:r>
      <w:r w:rsidR="00F85F9F">
        <w:rPr>
          <w:noProof/>
          <w:sz w:val="24"/>
          <w:szCs w:val="24"/>
        </w:rPr>
        <w:t>y</w:t>
      </w:r>
      <w:r>
        <w:rPr>
          <w:noProof/>
          <w:sz w:val="24"/>
          <w:szCs w:val="24"/>
        </w:rPr>
        <w:t xml:space="preserve"> further mentioned the ideal window for topdress N </w:t>
      </w:r>
      <w:r w:rsidR="003D02BF">
        <w:rPr>
          <w:noProof/>
          <w:sz w:val="24"/>
          <w:szCs w:val="24"/>
        </w:rPr>
        <w:t>prediction</w:t>
      </w:r>
      <w:r>
        <w:rPr>
          <w:noProof/>
          <w:sz w:val="24"/>
          <w:szCs w:val="24"/>
        </w:rPr>
        <w:t xml:space="preserve"> was between 80 to 115 GDDs. </w:t>
      </w:r>
      <w:r w:rsidR="005775EB" w:rsidRPr="008A0BB7">
        <w:rPr>
          <w:noProof/>
          <w:sz w:val="24"/>
          <w:szCs w:val="24"/>
        </w:rPr>
        <w:t>The objective of this study was to identify</w:t>
      </w:r>
      <w:r w:rsidR="005775EB">
        <w:rPr>
          <w:sz w:val="24"/>
          <w:szCs w:val="24"/>
        </w:rPr>
        <w:t xml:space="preserve"> optimum GDD’s for top-dress N rates and its subsequent effect on winter wheat grain yield</w:t>
      </w:r>
      <w:r w:rsidR="00B71FE0">
        <w:rPr>
          <w:sz w:val="24"/>
          <w:szCs w:val="24"/>
        </w:rPr>
        <w:t>, protein concentration</w:t>
      </w:r>
      <w:r w:rsidR="00B61CC6">
        <w:rPr>
          <w:sz w:val="24"/>
          <w:szCs w:val="24"/>
        </w:rPr>
        <w:t>,</w:t>
      </w:r>
      <w:r w:rsidR="00B71FE0">
        <w:rPr>
          <w:sz w:val="24"/>
          <w:szCs w:val="24"/>
        </w:rPr>
        <w:t xml:space="preserve"> and N uptake</w:t>
      </w:r>
      <w:r w:rsidR="005775EB">
        <w:rPr>
          <w:sz w:val="24"/>
          <w:szCs w:val="24"/>
        </w:rPr>
        <w:t xml:space="preserve">. </w:t>
      </w:r>
      <w:r w:rsidR="00D13A2D">
        <w:rPr>
          <w:sz w:val="24"/>
          <w:szCs w:val="24"/>
        </w:rPr>
        <w:t xml:space="preserve">Furthermore, the idea is to </w:t>
      </w:r>
      <w:r w:rsidR="00B54A8F">
        <w:rPr>
          <w:sz w:val="24"/>
          <w:szCs w:val="24"/>
        </w:rPr>
        <w:t xml:space="preserve">adopt </w:t>
      </w:r>
      <w:r w:rsidR="00B71FE0">
        <w:rPr>
          <w:sz w:val="24"/>
          <w:szCs w:val="24"/>
        </w:rPr>
        <w:t>an easier to</w:t>
      </w:r>
      <w:r w:rsidR="00B54A8F">
        <w:rPr>
          <w:sz w:val="24"/>
          <w:szCs w:val="24"/>
        </w:rPr>
        <w:t xml:space="preserve"> use numerical scale compared to </w:t>
      </w:r>
      <w:r w:rsidR="003B2F77">
        <w:rPr>
          <w:sz w:val="24"/>
          <w:szCs w:val="24"/>
        </w:rPr>
        <w:t xml:space="preserve">the </w:t>
      </w:r>
      <w:r w:rsidR="00D13A2D">
        <w:rPr>
          <w:sz w:val="24"/>
          <w:szCs w:val="24"/>
        </w:rPr>
        <w:t xml:space="preserve">traditional morphological scale. </w:t>
      </w:r>
      <w:r w:rsidR="005775EB">
        <w:rPr>
          <w:sz w:val="24"/>
          <w:szCs w:val="24"/>
        </w:rPr>
        <w:t xml:space="preserve">    </w:t>
      </w:r>
    </w:p>
    <w:p w14:paraId="63E4EB97" w14:textId="51461C5C" w:rsidR="005775EB" w:rsidRDefault="005775EB" w:rsidP="005775EB">
      <w:pPr>
        <w:rPr>
          <w:b/>
          <w:sz w:val="24"/>
          <w:szCs w:val="24"/>
        </w:rPr>
      </w:pPr>
      <w:r w:rsidRPr="003D784B">
        <w:rPr>
          <w:b/>
          <w:sz w:val="24"/>
          <w:szCs w:val="24"/>
        </w:rPr>
        <w:t>Materials and Methods</w:t>
      </w:r>
    </w:p>
    <w:p w14:paraId="602EE708" w14:textId="784E40B6" w:rsidR="005775EB" w:rsidRDefault="00800DF2" w:rsidP="007239B7">
      <w:pPr>
        <w:spacing w:line="480" w:lineRule="auto"/>
        <w:rPr>
          <w:sz w:val="24"/>
          <w:szCs w:val="24"/>
        </w:rPr>
      </w:pPr>
      <w:r>
        <w:rPr>
          <w:sz w:val="24"/>
          <w:szCs w:val="24"/>
        </w:rPr>
        <w:t>Winter w</w:t>
      </w:r>
      <w:r w:rsidR="005775EB">
        <w:rPr>
          <w:sz w:val="24"/>
          <w:szCs w:val="24"/>
        </w:rPr>
        <w:t xml:space="preserve">heat experiments </w:t>
      </w:r>
      <w:r w:rsidR="005775EB" w:rsidRPr="008A0BB7">
        <w:rPr>
          <w:noProof/>
          <w:sz w:val="24"/>
          <w:szCs w:val="24"/>
        </w:rPr>
        <w:t>were established</w:t>
      </w:r>
      <w:r w:rsidR="005775EB">
        <w:rPr>
          <w:sz w:val="24"/>
          <w:szCs w:val="24"/>
        </w:rPr>
        <w:t xml:space="preserve"> in 2016</w:t>
      </w:r>
      <w:r w:rsidR="00C655C0">
        <w:rPr>
          <w:sz w:val="24"/>
          <w:szCs w:val="24"/>
        </w:rPr>
        <w:t>-17 (2017)</w:t>
      </w:r>
      <w:r w:rsidR="005775EB">
        <w:rPr>
          <w:sz w:val="24"/>
          <w:szCs w:val="24"/>
        </w:rPr>
        <w:t>, 2017</w:t>
      </w:r>
      <w:r w:rsidR="00C655C0">
        <w:rPr>
          <w:sz w:val="24"/>
          <w:szCs w:val="24"/>
        </w:rPr>
        <w:t>-18 (2018)</w:t>
      </w:r>
      <w:r w:rsidR="005775EB">
        <w:rPr>
          <w:sz w:val="24"/>
          <w:szCs w:val="24"/>
        </w:rPr>
        <w:t>, and 2018</w:t>
      </w:r>
      <w:r w:rsidR="00C655C0">
        <w:rPr>
          <w:sz w:val="24"/>
          <w:szCs w:val="24"/>
        </w:rPr>
        <w:t>-19 (2019)</w:t>
      </w:r>
      <w:r w:rsidR="005775EB">
        <w:rPr>
          <w:sz w:val="24"/>
          <w:szCs w:val="24"/>
        </w:rPr>
        <w:t xml:space="preserve">. These </w:t>
      </w:r>
      <w:r>
        <w:rPr>
          <w:sz w:val="24"/>
          <w:szCs w:val="24"/>
        </w:rPr>
        <w:t>trials</w:t>
      </w:r>
      <w:r w:rsidR="005775EB">
        <w:rPr>
          <w:sz w:val="24"/>
          <w:szCs w:val="24"/>
        </w:rPr>
        <w:t xml:space="preserve"> were located at Perkins and Efaw just north of Stillwater, Oklahoma. The soil type at Perkins is Teller sandy loam; fine-loamy, mixed, thermic Udic Agriustoll</w:t>
      </w:r>
      <w:r w:rsidR="00B61CC6">
        <w:rPr>
          <w:sz w:val="24"/>
          <w:szCs w:val="24"/>
        </w:rPr>
        <w:t>,</w:t>
      </w:r>
      <w:r w:rsidR="005775EB">
        <w:rPr>
          <w:sz w:val="24"/>
          <w:szCs w:val="24"/>
        </w:rPr>
        <w:t xml:space="preserve"> and at Efaw is Ashport silty clay loam; </w:t>
      </w:r>
      <w:r w:rsidR="005775EB" w:rsidRPr="009964E4">
        <w:rPr>
          <w:noProof/>
          <w:sz w:val="24"/>
          <w:szCs w:val="24"/>
        </w:rPr>
        <w:t>fine</w:t>
      </w:r>
      <w:r w:rsidR="005775EB">
        <w:rPr>
          <w:noProof/>
          <w:sz w:val="24"/>
          <w:szCs w:val="24"/>
        </w:rPr>
        <w:t>-</w:t>
      </w:r>
      <w:r w:rsidR="005775EB" w:rsidRPr="009964E4">
        <w:rPr>
          <w:noProof/>
          <w:sz w:val="24"/>
          <w:szCs w:val="24"/>
        </w:rPr>
        <w:t>silty</w:t>
      </w:r>
      <w:r w:rsidR="005775EB">
        <w:rPr>
          <w:sz w:val="24"/>
          <w:szCs w:val="24"/>
        </w:rPr>
        <w:t xml:space="preserve">, mixed, superactive, thermic Fluventic Haplustolls. </w:t>
      </w:r>
    </w:p>
    <w:p w14:paraId="0261FC52" w14:textId="1B5EAFBA" w:rsidR="005775EB" w:rsidRDefault="005775EB" w:rsidP="007239B7">
      <w:pPr>
        <w:spacing w:line="480" w:lineRule="auto"/>
        <w:rPr>
          <w:sz w:val="24"/>
          <w:szCs w:val="24"/>
        </w:rPr>
      </w:pPr>
      <w:r w:rsidRPr="008A0BB7">
        <w:rPr>
          <w:noProof/>
          <w:sz w:val="24"/>
          <w:szCs w:val="24"/>
        </w:rPr>
        <w:t xml:space="preserve">Soil samples were taken from each </w:t>
      </w:r>
      <w:r w:rsidR="00B54A8F">
        <w:rPr>
          <w:noProof/>
          <w:sz w:val="24"/>
          <w:szCs w:val="24"/>
        </w:rPr>
        <w:t>site</w:t>
      </w:r>
      <w:r w:rsidRPr="008A0BB7">
        <w:rPr>
          <w:noProof/>
          <w:sz w:val="24"/>
          <w:szCs w:val="24"/>
        </w:rPr>
        <w:t xml:space="preserve"> </w:t>
      </w:r>
      <w:r w:rsidR="008A0BB7" w:rsidRPr="008A0BB7">
        <w:rPr>
          <w:noProof/>
          <w:sz w:val="24"/>
          <w:szCs w:val="24"/>
        </w:rPr>
        <w:t>before</w:t>
      </w:r>
      <w:r w:rsidRPr="008A0BB7">
        <w:rPr>
          <w:noProof/>
          <w:sz w:val="24"/>
          <w:szCs w:val="24"/>
        </w:rPr>
        <w:t xml:space="preserve"> planting.</w:t>
      </w:r>
      <w:r>
        <w:rPr>
          <w:sz w:val="24"/>
          <w:szCs w:val="24"/>
        </w:rPr>
        <w:t xml:space="preserve"> Fifteen cores per plot </w:t>
      </w:r>
      <w:r w:rsidRPr="008A0BB7">
        <w:rPr>
          <w:noProof/>
          <w:sz w:val="24"/>
          <w:szCs w:val="24"/>
        </w:rPr>
        <w:t>were taken</w:t>
      </w:r>
      <w:r>
        <w:rPr>
          <w:sz w:val="24"/>
          <w:szCs w:val="24"/>
        </w:rPr>
        <w:t xml:space="preserve"> to a depth of 15 cm.</w:t>
      </w:r>
      <w:r w:rsidRPr="003B448B">
        <w:t xml:space="preserve"> </w:t>
      </w:r>
      <w:r w:rsidRPr="003B448B">
        <w:rPr>
          <w:sz w:val="24"/>
          <w:szCs w:val="24"/>
        </w:rPr>
        <w:t>The soil samples were dried at 60</w:t>
      </w:r>
      <w:r w:rsidRPr="007D0460">
        <w:rPr>
          <w:sz w:val="24"/>
          <w:szCs w:val="24"/>
          <w:vertAlign w:val="superscript"/>
        </w:rPr>
        <w:t>o</w:t>
      </w:r>
      <w:r w:rsidRPr="003B448B">
        <w:rPr>
          <w:sz w:val="24"/>
          <w:szCs w:val="24"/>
        </w:rPr>
        <w:t xml:space="preserve">C </w:t>
      </w:r>
      <w:r w:rsidRPr="009964E4">
        <w:rPr>
          <w:noProof/>
          <w:sz w:val="24"/>
          <w:szCs w:val="24"/>
        </w:rPr>
        <w:t>overnight</w:t>
      </w:r>
      <w:r w:rsidRPr="003B448B">
        <w:rPr>
          <w:sz w:val="24"/>
          <w:szCs w:val="24"/>
        </w:rPr>
        <w:t xml:space="preserve"> an</w:t>
      </w:r>
      <w:r>
        <w:rPr>
          <w:sz w:val="24"/>
          <w:szCs w:val="24"/>
        </w:rPr>
        <w:t xml:space="preserve">d </w:t>
      </w:r>
      <w:r w:rsidR="00B54A8F">
        <w:rPr>
          <w:sz w:val="24"/>
          <w:szCs w:val="24"/>
        </w:rPr>
        <w:t xml:space="preserve">were </w:t>
      </w:r>
      <w:r>
        <w:rPr>
          <w:sz w:val="24"/>
          <w:szCs w:val="24"/>
        </w:rPr>
        <w:t>gr</w:t>
      </w:r>
      <w:r w:rsidR="00E96558">
        <w:rPr>
          <w:sz w:val="24"/>
          <w:szCs w:val="24"/>
        </w:rPr>
        <w:t>ound</w:t>
      </w:r>
      <w:r>
        <w:rPr>
          <w:sz w:val="24"/>
          <w:szCs w:val="24"/>
        </w:rPr>
        <w:t xml:space="preserve"> to pass a 2 mm sieve. Further, a </w:t>
      </w:r>
      <w:r w:rsidRPr="003B448B">
        <w:rPr>
          <w:sz w:val="24"/>
          <w:szCs w:val="24"/>
        </w:rPr>
        <w:t>1:1 soil: water suspension and glass electrode w</w:t>
      </w:r>
      <w:r w:rsidR="00E96558">
        <w:rPr>
          <w:sz w:val="24"/>
          <w:szCs w:val="24"/>
        </w:rPr>
        <w:t>as</w:t>
      </w:r>
      <w:r w:rsidRPr="003B448B">
        <w:rPr>
          <w:sz w:val="24"/>
          <w:szCs w:val="24"/>
        </w:rPr>
        <w:t xml:space="preserve"> used to measure soil pH and buffer index (Sims</w:t>
      </w:r>
      <w:r w:rsidR="00D13A2D" w:rsidRPr="003B448B">
        <w:rPr>
          <w:sz w:val="24"/>
          <w:szCs w:val="24"/>
        </w:rPr>
        <w:t>, 1996</w:t>
      </w:r>
      <w:r w:rsidRPr="003B448B">
        <w:rPr>
          <w:sz w:val="24"/>
          <w:szCs w:val="24"/>
        </w:rPr>
        <w:t xml:space="preserve">; Sikora, 2006). </w:t>
      </w:r>
      <w:r>
        <w:rPr>
          <w:sz w:val="24"/>
          <w:szCs w:val="24"/>
        </w:rPr>
        <w:t xml:space="preserve">A </w:t>
      </w:r>
      <w:r w:rsidRPr="003B448B">
        <w:rPr>
          <w:sz w:val="24"/>
          <w:szCs w:val="24"/>
        </w:rPr>
        <w:t xml:space="preserve">1 M </w:t>
      </w:r>
      <w:r>
        <w:rPr>
          <w:sz w:val="24"/>
          <w:szCs w:val="24"/>
        </w:rPr>
        <w:t xml:space="preserve">KCl solution </w:t>
      </w:r>
      <w:r w:rsidRPr="008A0BB7">
        <w:rPr>
          <w:noProof/>
          <w:sz w:val="24"/>
          <w:szCs w:val="24"/>
        </w:rPr>
        <w:t>was used</w:t>
      </w:r>
      <w:r>
        <w:rPr>
          <w:sz w:val="24"/>
          <w:szCs w:val="24"/>
        </w:rPr>
        <w:t xml:space="preserve"> for </w:t>
      </w:r>
      <w:r w:rsidR="00FB55BC">
        <w:rPr>
          <w:sz w:val="24"/>
          <w:szCs w:val="24"/>
        </w:rPr>
        <w:t xml:space="preserve">the </w:t>
      </w:r>
      <w:r>
        <w:rPr>
          <w:sz w:val="24"/>
          <w:szCs w:val="24"/>
        </w:rPr>
        <w:t>extraction of</w:t>
      </w:r>
      <w:r w:rsidRPr="003B448B">
        <w:rPr>
          <w:sz w:val="24"/>
          <w:szCs w:val="24"/>
        </w:rPr>
        <w:t xml:space="preserve"> soil NO</w:t>
      </w:r>
      <w:r w:rsidRPr="00536C25">
        <w:rPr>
          <w:sz w:val="24"/>
          <w:szCs w:val="24"/>
          <w:vertAlign w:val="subscript"/>
        </w:rPr>
        <w:t>3</w:t>
      </w:r>
      <w:r w:rsidRPr="003B448B">
        <w:rPr>
          <w:sz w:val="24"/>
          <w:szCs w:val="24"/>
        </w:rPr>
        <w:t>-N and NH</w:t>
      </w:r>
      <w:r w:rsidRPr="00536C25">
        <w:rPr>
          <w:sz w:val="24"/>
          <w:szCs w:val="24"/>
          <w:vertAlign w:val="subscript"/>
        </w:rPr>
        <w:t>4</w:t>
      </w:r>
      <w:r w:rsidRPr="003B448B">
        <w:rPr>
          <w:sz w:val="24"/>
          <w:szCs w:val="24"/>
        </w:rPr>
        <w:t>-</w:t>
      </w:r>
      <w:r>
        <w:rPr>
          <w:sz w:val="24"/>
          <w:szCs w:val="24"/>
        </w:rPr>
        <w:t xml:space="preserve">N, which were </w:t>
      </w:r>
      <w:r w:rsidRPr="003B448B">
        <w:rPr>
          <w:sz w:val="24"/>
          <w:szCs w:val="24"/>
        </w:rPr>
        <w:t>quantified using a Flow Injection Autoanalyzer (LACHAT, 1994). Mehlich 3 solution was used to extract plant available P and K (M</w:t>
      </w:r>
      <w:r>
        <w:rPr>
          <w:sz w:val="24"/>
          <w:szCs w:val="24"/>
        </w:rPr>
        <w:t>ehlich, 1984), where</w:t>
      </w:r>
      <w:r w:rsidRPr="003B448B">
        <w:rPr>
          <w:sz w:val="24"/>
          <w:szCs w:val="24"/>
        </w:rPr>
        <w:t xml:space="preserve"> P and K were </w:t>
      </w:r>
      <w:r>
        <w:rPr>
          <w:sz w:val="24"/>
          <w:szCs w:val="24"/>
        </w:rPr>
        <w:t>determined</w:t>
      </w:r>
      <w:r w:rsidRPr="003B448B">
        <w:rPr>
          <w:sz w:val="24"/>
          <w:szCs w:val="24"/>
        </w:rPr>
        <w:t xml:space="preserve"> using a Spectro CirOs ICP spectrometer (Soltanpour et al., 1996).</w:t>
      </w:r>
      <w:r>
        <w:rPr>
          <w:sz w:val="24"/>
          <w:szCs w:val="24"/>
        </w:rPr>
        <w:t xml:space="preserve"> </w:t>
      </w:r>
      <w:r>
        <w:rPr>
          <w:noProof/>
          <w:sz w:val="24"/>
          <w:szCs w:val="24"/>
        </w:rPr>
        <w:t>A d</w:t>
      </w:r>
      <w:r w:rsidRPr="009964E4">
        <w:rPr>
          <w:noProof/>
          <w:sz w:val="24"/>
          <w:szCs w:val="24"/>
        </w:rPr>
        <w:t>etailed</w:t>
      </w:r>
      <w:r>
        <w:rPr>
          <w:sz w:val="24"/>
          <w:szCs w:val="24"/>
        </w:rPr>
        <w:t xml:space="preserve"> description of the soil analysis </w:t>
      </w:r>
      <w:r w:rsidRPr="008A0BB7">
        <w:rPr>
          <w:noProof/>
          <w:sz w:val="24"/>
          <w:szCs w:val="24"/>
        </w:rPr>
        <w:t>is reported in</w:t>
      </w:r>
      <w:r>
        <w:rPr>
          <w:sz w:val="24"/>
          <w:szCs w:val="24"/>
        </w:rPr>
        <w:t xml:space="preserve"> Table 1.</w:t>
      </w:r>
      <w:r w:rsidR="00481939">
        <w:rPr>
          <w:sz w:val="24"/>
          <w:szCs w:val="24"/>
        </w:rPr>
        <w:t xml:space="preserve"> To ensure N was the only limiting nutrient, b</w:t>
      </w:r>
      <w:r w:rsidR="00481939" w:rsidRPr="00481939">
        <w:rPr>
          <w:sz w:val="24"/>
          <w:szCs w:val="24"/>
        </w:rPr>
        <w:t xml:space="preserve">oth experiments were fertilized to a 100 percent level based on P and K test </w:t>
      </w:r>
      <w:r w:rsidR="00481939">
        <w:rPr>
          <w:sz w:val="24"/>
          <w:szCs w:val="24"/>
        </w:rPr>
        <w:t>following</w:t>
      </w:r>
      <w:r w:rsidR="007239B7">
        <w:rPr>
          <w:sz w:val="24"/>
          <w:szCs w:val="24"/>
        </w:rPr>
        <w:t xml:space="preserve"> </w:t>
      </w:r>
      <w:r w:rsidR="00481939" w:rsidRPr="00481939">
        <w:rPr>
          <w:sz w:val="24"/>
          <w:szCs w:val="24"/>
        </w:rPr>
        <w:t>regional fertilizer recommendations (Zhang and Raun 2006)</w:t>
      </w:r>
      <w:r w:rsidR="00481939">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277"/>
        <w:gridCol w:w="1334"/>
        <w:gridCol w:w="1381"/>
        <w:gridCol w:w="1400"/>
        <w:gridCol w:w="1303"/>
        <w:gridCol w:w="1303"/>
      </w:tblGrid>
      <w:tr w:rsidR="00050D96" w14:paraId="3FFB7D9F" w14:textId="77777777" w:rsidTr="001750BB">
        <w:tc>
          <w:tcPr>
            <w:tcW w:w="9350" w:type="dxa"/>
            <w:gridSpan w:val="7"/>
            <w:tcBorders>
              <w:bottom w:val="single" w:sz="4" w:space="0" w:color="auto"/>
            </w:tcBorders>
          </w:tcPr>
          <w:p w14:paraId="3945A5EE" w14:textId="4901A77E" w:rsidR="00050D96" w:rsidRDefault="00050D96" w:rsidP="00B61CC6">
            <w:pPr>
              <w:rPr>
                <w:sz w:val="24"/>
                <w:szCs w:val="24"/>
              </w:rPr>
            </w:pPr>
            <w:r>
              <w:rPr>
                <w:sz w:val="24"/>
                <w:szCs w:val="24"/>
              </w:rPr>
              <w:t xml:space="preserve">Table 1: Initial chemical </w:t>
            </w:r>
            <w:r w:rsidR="00B61CC6">
              <w:rPr>
                <w:sz w:val="24"/>
                <w:szCs w:val="24"/>
              </w:rPr>
              <w:t xml:space="preserve">properties </w:t>
            </w:r>
            <w:r>
              <w:rPr>
                <w:sz w:val="24"/>
                <w:szCs w:val="24"/>
              </w:rPr>
              <w:t xml:space="preserve">of soils (0-15 cm) collected for 2017, 2018, and 2019 growing season, Efaw and Perkins, OK. </w:t>
            </w:r>
          </w:p>
        </w:tc>
      </w:tr>
      <w:tr w:rsidR="00050D96" w14:paraId="55A9C5D1" w14:textId="77777777" w:rsidTr="001750BB">
        <w:tc>
          <w:tcPr>
            <w:tcW w:w="1352" w:type="dxa"/>
            <w:tcBorders>
              <w:top w:val="single" w:sz="4" w:space="0" w:color="auto"/>
            </w:tcBorders>
            <w:vAlign w:val="center"/>
          </w:tcPr>
          <w:p w14:paraId="2E0F054B" w14:textId="62E138E6" w:rsidR="00050D96" w:rsidRDefault="00050D96" w:rsidP="00F438D1">
            <w:pPr>
              <w:jc w:val="center"/>
              <w:rPr>
                <w:sz w:val="24"/>
                <w:szCs w:val="24"/>
              </w:rPr>
            </w:pPr>
            <w:r>
              <w:rPr>
                <w:sz w:val="24"/>
                <w:szCs w:val="24"/>
              </w:rPr>
              <w:t>Site</w:t>
            </w:r>
          </w:p>
        </w:tc>
        <w:tc>
          <w:tcPr>
            <w:tcW w:w="1277" w:type="dxa"/>
            <w:tcBorders>
              <w:top w:val="single" w:sz="4" w:space="0" w:color="auto"/>
            </w:tcBorders>
            <w:vAlign w:val="center"/>
          </w:tcPr>
          <w:p w14:paraId="02697971" w14:textId="5DB35A92" w:rsidR="00050D96" w:rsidRDefault="005058A0" w:rsidP="00F438D1">
            <w:pPr>
              <w:jc w:val="center"/>
              <w:rPr>
                <w:sz w:val="24"/>
                <w:szCs w:val="24"/>
              </w:rPr>
            </w:pPr>
            <w:r>
              <w:rPr>
                <w:sz w:val="24"/>
                <w:szCs w:val="24"/>
              </w:rPr>
              <w:t>Year</w:t>
            </w:r>
          </w:p>
        </w:tc>
        <w:tc>
          <w:tcPr>
            <w:tcW w:w="1334" w:type="dxa"/>
            <w:tcBorders>
              <w:top w:val="single" w:sz="4" w:space="0" w:color="auto"/>
            </w:tcBorders>
            <w:vAlign w:val="center"/>
          </w:tcPr>
          <w:p w14:paraId="114AE17F" w14:textId="24844C22" w:rsidR="00050D96" w:rsidRDefault="00050D96" w:rsidP="00F438D1">
            <w:pPr>
              <w:jc w:val="center"/>
              <w:rPr>
                <w:sz w:val="24"/>
                <w:szCs w:val="24"/>
              </w:rPr>
            </w:pPr>
            <w:r>
              <w:rPr>
                <w:sz w:val="24"/>
                <w:szCs w:val="24"/>
              </w:rPr>
              <w:t>pH</w:t>
            </w:r>
          </w:p>
        </w:tc>
        <w:tc>
          <w:tcPr>
            <w:tcW w:w="1381" w:type="dxa"/>
            <w:tcBorders>
              <w:top w:val="single" w:sz="4" w:space="0" w:color="auto"/>
            </w:tcBorders>
            <w:vAlign w:val="center"/>
          </w:tcPr>
          <w:p w14:paraId="00B9710D" w14:textId="732CFDF2" w:rsidR="00050D96" w:rsidRDefault="00050D96" w:rsidP="00F438D1">
            <w:pPr>
              <w:jc w:val="center"/>
              <w:rPr>
                <w:sz w:val="24"/>
                <w:szCs w:val="24"/>
              </w:rPr>
            </w:pPr>
            <w:r>
              <w:rPr>
                <w:sz w:val="24"/>
                <w:szCs w:val="24"/>
              </w:rPr>
              <w:t>NH</w:t>
            </w:r>
            <w:r w:rsidRPr="00050D96">
              <w:rPr>
                <w:sz w:val="24"/>
                <w:szCs w:val="24"/>
                <w:vertAlign w:val="subscript"/>
              </w:rPr>
              <w:t>4</w:t>
            </w:r>
            <w:r>
              <w:rPr>
                <w:sz w:val="24"/>
                <w:szCs w:val="24"/>
              </w:rPr>
              <w:t>-N</w:t>
            </w:r>
          </w:p>
        </w:tc>
        <w:tc>
          <w:tcPr>
            <w:tcW w:w="1400" w:type="dxa"/>
            <w:tcBorders>
              <w:top w:val="single" w:sz="4" w:space="0" w:color="auto"/>
            </w:tcBorders>
            <w:vAlign w:val="center"/>
          </w:tcPr>
          <w:p w14:paraId="65329DC4" w14:textId="18FA54AF" w:rsidR="00050D96" w:rsidRDefault="00050D96" w:rsidP="00F438D1">
            <w:pPr>
              <w:jc w:val="center"/>
              <w:rPr>
                <w:sz w:val="24"/>
                <w:szCs w:val="24"/>
              </w:rPr>
            </w:pPr>
            <w:r>
              <w:rPr>
                <w:sz w:val="24"/>
                <w:szCs w:val="24"/>
              </w:rPr>
              <w:t>NO</w:t>
            </w:r>
            <w:r w:rsidRPr="00050D96">
              <w:rPr>
                <w:sz w:val="24"/>
                <w:szCs w:val="24"/>
                <w:vertAlign w:val="subscript"/>
              </w:rPr>
              <w:t>3</w:t>
            </w:r>
            <w:r>
              <w:rPr>
                <w:sz w:val="24"/>
                <w:szCs w:val="24"/>
              </w:rPr>
              <w:t>-N</w:t>
            </w:r>
          </w:p>
        </w:tc>
        <w:tc>
          <w:tcPr>
            <w:tcW w:w="1303" w:type="dxa"/>
            <w:tcBorders>
              <w:top w:val="single" w:sz="4" w:space="0" w:color="auto"/>
            </w:tcBorders>
            <w:vAlign w:val="center"/>
          </w:tcPr>
          <w:p w14:paraId="61DB6230" w14:textId="2E1D1FEC" w:rsidR="00050D96" w:rsidRDefault="00050D96" w:rsidP="00F438D1">
            <w:pPr>
              <w:jc w:val="center"/>
              <w:rPr>
                <w:sz w:val="24"/>
                <w:szCs w:val="24"/>
              </w:rPr>
            </w:pPr>
            <w:r>
              <w:rPr>
                <w:sz w:val="24"/>
                <w:szCs w:val="24"/>
              </w:rPr>
              <w:t>P</w:t>
            </w:r>
          </w:p>
        </w:tc>
        <w:tc>
          <w:tcPr>
            <w:tcW w:w="1303" w:type="dxa"/>
            <w:tcBorders>
              <w:top w:val="single" w:sz="4" w:space="0" w:color="auto"/>
            </w:tcBorders>
            <w:vAlign w:val="center"/>
          </w:tcPr>
          <w:p w14:paraId="3852A5A7" w14:textId="2E5E5D0E" w:rsidR="00050D96" w:rsidRDefault="00050D96" w:rsidP="00F438D1">
            <w:pPr>
              <w:jc w:val="center"/>
              <w:rPr>
                <w:sz w:val="24"/>
                <w:szCs w:val="24"/>
              </w:rPr>
            </w:pPr>
            <w:r>
              <w:rPr>
                <w:sz w:val="24"/>
                <w:szCs w:val="24"/>
              </w:rPr>
              <w:t>K</w:t>
            </w:r>
          </w:p>
        </w:tc>
      </w:tr>
      <w:tr w:rsidR="005058A0" w14:paraId="5CCA4EB0" w14:textId="77777777" w:rsidTr="001750BB">
        <w:tc>
          <w:tcPr>
            <w:tcW w:w="3963" w:type="dxa"/>
            <w:gridSpan w:val="3"/>
            <w:vAlign w:val="center"/>
          </w:tcPr>
          <w:p w14:paraId="28667CC9" w14:textId="77777777" w:rsidR="005058A0" w:rsidRDefault="005058A0" w:rsidP="00F438D1">
            <w:pPr>
              <w:jc w:val="center"/>
              <w:rPr>
                <w:sz w:val="24"/>
                <w:szCs w:val="24"/>
              </w:rPr>
            </w:pPr>
          </w:p>
        </w:tc>
        <w:tc>
          <w:tcPr>
            <w:tcW w:w="5387" w:type="dxa"/>
            <w:gridSpan w:val="4"/>
            <w:tcBorders>
              <w:bottom w:val="single" w:sz="4" w:space="0" w:color="auto"/>
            </w:tcBorders>
            <w:vAlign w:val="center"/>
          </w:tcPr>
          <w:p w14:paraId="70C1FB15" w14:textId="6F0ABA1B" w:rsidR="005058A0" w:rsidRPr="001750BB" w:rsidRDefault="00F7276F" w:rsidP="00F7276F">
            <w:pPr>
              <w:jc w:val="center"/>
              <w:rPr>
                <w:sz w:val="24"/>
                <w:szCs w:val="24"/>
              </w:rPr>
            </w:pPr>
            <w:r w:rsidRPr="001750BB">
              <w:rPr>
                <w:sz w:val="24"/>
                <w:szCs w:val="24"/>
              </w:rPr>
              <w:t xml:space="preserve">mg </w:t>
            </w:r>
            <w:r w:rsidR="005058A0" w:rsidRPr="001750BB">
              <w:rPr>
                <w:sz w:val="24"/>
                <w:szCs w:val="24"/>
              </w:rPr>
              <w:t xml:space="preserve">kg </w:t>
            </w:r>
            <w:r w:rsidR="005058A0" w:rsidRPr="001750BB">
              <w:rPr>
                <w:sz w:val="24"/>
                <w:szCs w:val="24"/>
                <w:vertAlign w:val="superscript"/>
              </w:rPr>
              <w:t>-1</w:t>
            </w:r>
          </w:p>
        </w:tc>
      </w:tr>
      <w:tr w:rsidR="00050D96" w14:paraId="249BD24F" w14:textId="77777777" w:rsidTr="001750BB">
        <w:tc>
          <w:tcPr>
            <w:tcW w:w="1352" w:type="dxa"/>
            <w:vAlign w:val="center"/>
          </w:tcPr>
          <w:p w14:paraId="6D16CE12" w14:textId="41282D1E" w:rsidR="00050D96" w:rsidRDefault="00050D96" w:rsidP="00F438D1">
            <w:pPr>
              <w:jc w:val="center"/>
              <w:rPr>
                <w:sz w:val="24"/>
                <w:szCs w:val="24"/>
              </w:rPr>
            </w:pPr>
            <w:r>
              <w:rPr>
                <w:sz w:val="24"/>
                <w:szCs w:val="24"/>
              </w:rPr>
              <w:t>Efaw</w:t>
            </w:r>
          </w:p>
        </w:tc>
        <w:tc>
          <w:tcPr>
            <w:tcW w:w="1277" w:type="dxa"/>
            <w:vAlign w:val="center"/>
          </w:tcPr>
          <w:p w14:paraId="620DCAA2" w14:textId="7E8B9061" w:rsidR="00050D96" w:rsidRDefault="00050D96" w:rsidP="00F438D1">
            <w:pPr>
              <w:jc w:val="center"/>
              <w:rPr>
                <w:sz w:val="24"/>
                <w:szCs w:val="24"/>
              </w:rPr>
            </w:pPr>
            <w:r>
              <w:rPr>
                <w:sz w:val="24"/>
                <w:szCs w:val="24"/>
              </w:rPr>
              <w:t>2017</w:t>
            </w:r>
          </w:p>
        </w:tc>
        <w:tc>
          <w:tcPr>
            <w:tcW w:w="1334" w:type="dxa"/>
            <w:vAlign w:val="center"/>
          </w:tcPr>
          <w:p w14:paraId="1EEC7F01" w14:textId="6DFC4129" w:rsidR="00050D96" w:rsidRDefault="0044275B" w:rsidP="00F438D1">
            <w:pPr>
              <w:jc w:val="center"/>
              <w:rPr>
                <w:sz w:val="24"/>
                <w:szCs w:val="24"/>
              </w:rPr>
            </w:pPr>
            <w:r>
              <w:rPr>
                <w:sz w:val="24"/>
                <w:szCs w:val="24"/>
              </w:rPr>
              <w:t>5.77</w:t>
            </w:r>
          </w:p>
        </w:tc>
        <w:tc>
          <w:tcPr>
            <w:tcW w:w="1381" w:type="dxa"/>
            <w:tcBorders>
              <w:top w:val="single" w:sz="4" w:space="0" w:color="auto"/>
            </w:tcBorders>
            <w:vAlign w:val="center"/>
          </w:tcPr>
          <w:p w14:paraId="71D10394" w14:textId="6E9E5362" w:rsidR="00050D96" w:rsidRDefault="00050D96" w:rsidP="00F438D1">
            <w:pPr>
              <w:jc w:val="center"/>
              <w:rPr>
                <w:sz w:val="24"/>
                <w:szCs w:val="24"/>
              </w:rPr>
            </w:pPr>
            <w:r>
              <w:rPr>
                <w:sz w:val="24"/>
                <w:szCs w:val="24"/>
              </w:rPr>
              <w:t>9</w:t>
            </w:r>
          </w:p>
        </w:tc>
        <w:tc>
          <w:tcPr>
            <w:tcW w:w="1400" w:type="dxa"/>
            <w:tcBorders>
              <w:top w:val="single" w:sz="4" w:space="0" w:color="auto"/>
            </w:tcBorders>
            <w:vAlign w:val="center"/>
          </w:tcPr>
          <w:p w14:paraId="7A834A22" w14:textId="2A8C978A" w:rsidR="00050D96" w:rsidRDefault="00050D96" w:rsidP="00F438D1">
            <w:pPr>
              <w:jc w:val="center"/>
              <w:rPr>
                <w:sz w:val="24"/>
                <w:szCs w:val="24"/>
              </w:rPr>
            </w:pPr>
            <w:r>
              <w:rPr>
                <w:sz w:val="24"/>
                <w:szCs w:val="24"/>
              </w:rPr>
              <w:t>12</w:t>
            </w:r>
          </w:p>
        </w:tc>
        <w:tc>
          <w:tcPr>
            <w:tcW w:w="1303" w:type="dxa"/>
            <w:tcBorders>
              <w:top w:val="single" w:sz="4" w:space="0" w:color="auto"/>
            </w:tcBorders>
            <w:vAlign w:val="center"/>
          </w:tcPr>
          <w:p w14:paraId="19C006D8" w14:textId="6E38FF91" w:rsidR="00050D96" w:rsidRDefault="007F6124" w:rsidP="00F438D1">
            <w:pPr>
              <w:jc w:val="center"/>
              <w:rPr>
                <w:sz w:val="24"/>
                <w:szCs w:val="24"/>
              </w:rPr>
            </w:pPr>
            <w:r>
              <w:rPr>
                <w:sz w:val="24"/>
                <w:szCs w:val="24"/>
              </w:rPr>
              <w:t>17</w:t>
            </w:r>
          </w:p>
        </w:tc>
        <w:tc>
          <w:tcPr>
            <w:tcW w:w="1303" w:type="dxa"/>
            <w:tcBorders>
              <w:top w:val="single" w:sz="4" w:space="0" w:color="auto"/>
            </w:tcBorders>
            <w:vAlign w:val="center"/>
          </w:tcPr>
          <w:p w14:paraId="76D3561F" w14:textId="5CDFFE0D" w:rsidR="00050D96" w:rsidRDefault="007F6124" w:rsidP="00F438D1">
            <w:pPr>
              <w:jc w:val="center"/>
              <w:rPr>
                <w:sz w:val="24"/>
                <w:szCs w:val="24"/>
              </w:rPr>
            </w:pPr>
            <w:r>
              <w:rPr>
                <w:sz w:val="24"/>
                <w:szCs w:val="24"/>
              </w:rPr>
              <w:t>109</w:t>
            </w:r>
          </w:p>
        </w:tc>
      </w:tr>
      <w:tr w:rsidR="00050D96" w14:paraId="118F6017" w14:textId="77777777" w:rsidTr="001750BB">
        <w:tc>
          <w:tcPr>
            <w:tcW w:w="1352" w:type="dxa"/>
            <w:vAlign w:val="center"/>
          </w:tcPr>
          <w:p w14:paraId="08DFDBAC" w14:textId="77777777" w:rsidR="00050D96" w:rsidRDefault="00050D96" w:rsidP="00F438D1">
            <w:pPr>
              <w:jc w:val="center"/>
              <w:rPr>
                <w:sz w:val="24"/>
                <w:szCs w:val="24"/>
              </w:rPr>
            </w:pPr>
          </w:p>
        </w:tc>
        <w:tc>
          <w:tcPr>
            <w:tcW w:w="1277" w:type="dxa"/>
            <w:vAlign w:val="center"/>
          </w:tcPr>
          <w:p w14:paraId="5EC08AC9" w14:textId="74A79CD5" w:rsidR="00050D96" w:rsidRDefault="00050D96" w:rsidP="00F438D1">
            <w:pPr>
              <w:jc w:val="center"/>
              <w:rPr>
                <w:sz w:val="24"/>
                <w:szCs w:val="24"/>
              </w:rPr>
            </w:pPr>
            <w:r>
              <w:rPr>
                <w:sz w:val="24"/>
                <w:szCs w:val="24"/>
              </w:rPr>
              <w:t>2018</w:t>
            </w:r>
          </w:p>
        </w:tc>
        <w:tc>
          <w:tcPr>
            <w:tcW w:w="1334" w:type="dxa"/>
            <w:vAlign w:val="center"/>
          </w:tcPr>
          <w:p w14:paraId="0EFB0717" w14:textId="0002176F" w:rsidR="00050D96" w:rsidRDefault="0044275B" w:rsidP="00F438D1">
            <w:pPr>
              <w:jc w:val="center"/>
              <w:rPr>
                <w:sz w:val="24"/>
                <w:szCs w:val="24"/>
              </w:rPr>
            </w:pPr>
            <w:r>
              <w:rPr>
                <w:sz w:val="24"/>
                <w:szCs w:val="24"/>
              </w:rPr>
              <w:t>6.11</w:t>
            </w:r>
          </w:p>
        </w:tc>
        <w:tc>
          <w:tcPr>
            <w:tcW w:w="1381" w:type="dxa"/>
            <w:vAlign w:val="center"/>
          </w:tcPr>
          <w:p w14:paraId="4F4BBA46" w14:textId="3AD30E45" w:rsidR="00050D96" w:rsidRDefault="00050D96" w:rsidP="00F438D1">
            <w:pPr>
              <w:jc w:val="center"/>
              <w:rPr>
                <w:sz w:val="24"/>
                <w:szCs w:val="24"/>
              </w:rPr>
            </w:pPr>
            <w:r>
              <w:rPr>
                <w:sz w:val="24"/>
                <w:szCs w:val="24"/>
              </w:rPr>
              <w:t>36</w:t>
            </w:r>
          </w:p>
        </w:tc>
        <w:tc>
          <w:tcPr>
            <w:tcW w:w="1400" w:type="dxa"/>
            <w:vAlign w:val="center"/>
          </w:tcPr>
          <w:p w14:paraId="2735DCC2" w14:textId="56F32203" w:rsidR="00050D96" w:rsidRDefault="00050D96" w:rsidP="00F438D1">
            <w:pPr>
              <w:jc w:val="center"/>
              <w:rPr>
                <w:sz w:val="24"/>
                <w:szCs w:val="24"/>
              </w:rPr>
            </w:pPr>
            <w:r>
              <w:rPr>
                <w:sz w:val="24"/>
                <w:szCs w:val="24"/>
              </w:rPr>
              <w:t>10</w:t>
            </w:r>
          </w:p>
        </w:tc>
        <w:tc>
          <w:tcPr>
            <w:tcW w:w="1303" w:type="dxa"/>
            <w:vAlign w:val="center"/>
          </w:tcPr>
          <w:p w14:paraId="5862C356" w14:textId="4CAB5EF1" w:rsidR="00050D96" w:rsidRDefault="007F6124" w:rsidP="00F438D1">
            <w:pPr>
              <w:jc w:val="center"/>
              <w:rPr>
                <w:sz w:val="24"/>
                <w:szCs w:val="24"/>
              </w:rPr>
            </w:pPr>
            <w:r>
              <w:rPr>
                <w:sz w:val="24"/>
                <w:szCs w:val="24"/>
              </w:rPr>
              <w:t>21</w:t>
            </w:r>
          </w:p>
        </w:tc>
        <w:tc>
          <w:tcPr>
            <w:tcW w:w="1303" w:type="dxa"/>
            <w:vAlign w:val="center"/>
          </w:tcPr>
          <w:p w14:paraId="5FEC914F" w14:textId="73AB7CF3" w:rsidR="00050D96" w:rsidRDefault="007F6124" w:rsidP="00F438D1">
            <w:pPr>
              <w:jc w:val="center"/>
              <w:rPr>
                <w:sz w:val="24"/>
                <w:szCs w:val="24"/>
              </w:rPr>
            </w:pPr>
            <w:r>
              <w:rPr>
                <w:sz w:val="24"/>
                <w:szCs w:val="24"/>
              </w:rPr>
              <w:t>190</w:t>
            </w:r>
          </w:p>
        </w:tc>
      </w:tr>
      <w:tr w:rsidR="00050D96" w14:paraId="5FA5671C" w14:textId="77777777" w:rsidTr="001750BB">
        <w:tc>
          <w:tcPr>
            <w:tcW w:w="1352" w:type="dxa"/>
            <w:vAlign w:val="center"/>
          </w:tcPr>
          <w:p w14:paraId="44660468" w14:textId="77777777" w:rsidR="00050D96" w:rsidRDefault="00050D96" w:rsidP="00F438D1">
            <w:pPr>
              <w:jc w:val="center"/>
              <w:rPr>
                <w:sz w:val="24"/>
                <w:szCs w:val="24"/>
              </w:rPr>
            </w:pPr>
          </w:p>
        </w:tc>
        <w:tc>
          <w:tcPr>
            <w:tcW w:w="1277" w:type="dxa"/>
            <w:vAlign w:val="center"/>
          </w:tcPr>
          <w:p w14:paraId="5E2EFE7E" w14:textId="452F5390" w:rsidR="00050D96" w:rsidRDefault="00050D96" w:rsidP="00F438D1">
            <w:pPr>
              <w:jc w:val="center"/>
              <w:rPr>
                <w:sz w:val="24"/>
                <w:szCs w:val="24"/>
              </w:rPr>
            </w:pPr>
            <w:r>
              <w:rPr>
                <w:sz w:val="24"/>
                <w:szCs w:val="24"/>
              </w:rPr>
              <w:t>2019</w:t>
            </w:r>
          </w:p>
        </w:tc>
        <w:tc>
          <w:tcPr>
            <w:tcW w:w="1334" w:type="dxa"/>
            <w:vAlign w:val="center"/>
          </w:tcPr>
          <w:p w14:paraId="18C3F083" w14:textId="31413015" w:rsidR="00050D96" w:rsidRDefault="0044275B" w:rsidP="00F438D1">
            <w:pPr>
              <w:jc w:val="center"/>
              <w:rPr>
                <w:sz w:val="24"/>
                <w:szCs w:val="24"/>
              </w:rPr>
            </w:pPr>
            <w:r>
              <w:rPr>
                <w:sz w:val="24"/>
                <w:szCs w:val="24"/>
              </w:rPr>
              <w:t>5.51</w:t>
            </w:r>
          </w:p>
        </w:tc>
        <w:tc>
          <w:tcPr>
            <w:tcW w:w="1381" w:type="dxa"/>
            <w:vAlign w:val="center"/>
          </w:tcPr>
          <w:p w14:paraId="2FEE8631" w14:textId="1D423168" w:rsidR="00050D96" w:rsidRDefault="00BA29BA" w:rsidP="00F438D1">
            <w:pPr>
              <w:jc w:val="center"/>
              <w:rPr>
                <w:sz w:val="24"/>
                <w:szCs w:val="24"/>
              </w:rPr>
            </w:pPr>
            <w:r>
              <w:rPr>
                <w:sz w:val="24"/>
                <w:szCs w:val="24"/>
              </w:rPr>
              <w:t>15</w:t>
            </w:r>
          </w:p>
        </w:tc>
        <w:tc>
          <w:tcPr>
            <w:tcW w:w="1400" w:type="dxa"/>
            <w:vAlign w:val="center"/>
          </w:tcPr>
          <w:p w14:paraId="6C9ECCE8" w14:textId="32759B63" w:rsidR="00050D96" w:rsidRDefault="00BA29BA" w:rsidP="00F438D1">
            <w:pPr>
              <w:jc w:val="center"/>
              <w:rPr>
                <w:sz w:val="24"/>
                <w:szCs w:val="24"/>
              </w:rPr>
            </w:pPr>
            <w:r>
              <w:rPr>
                <w:sz w:val="24"/>
                <w:szCs w:val="24"/>
              </w:rPr>
              <w:t>11</w:t>
            </w:r>
          </w:p>
        </w:tc>
        <w:tc>
          <w:tcPr>
            <w:tcW w:w="1303" w:type="dxa"/>
            <w:vAlign w:val="center"/>
          </w:tcPr>
          <w:p w14:paraId="2327C895" w14:textId="4D4298F0" w:rsidR="00050D96" w:rsidRDefault="007F6124" w:rsidP="00F438D1">
            <w:pPr>
              <w:jc w:val="center"/>
              <w:rPr>
                <w:sz w:val="24"/>
                <w:szCs w:val="24"/>
              </w:rPr>
            </w:pPr>
            <w:r>
              <w:rPr>
                <w:sz w:val="24"/>
                <w:szCs w:val="24"/>
              </w:rPr>
              <w:t>19</w:t>
            </w:r>
          </w:p>
        </w:tc>
        <w:tc>
          <w:tcPr>
            <w:tcW w:w="1303" w:type="dxa"/>
            <w:vAlign w:val="center"/>
          </w:tcPr>
          <w:p w14:paraId="4846CFF9" w14:textId="13F41D80" w:rsidR="00050D96" w:rsidRDefault="007F6124" w:rsidP="00F438D1">
            <w:pPr>
              <w:jc w:val="center"/>
              <w:rPr>
                <w:sz w:val="24"/>
                <w:szCs w:val="24"/>
              </w:rPr>
            </w:pPr>
            <w:r>
              <w:rPr>
                <w:sz w:val="24"/>
                <w:szCs w:val="24"/>
              </w:rPr>
              <w:t>191</w:t>
            </w:r>
          </w:p>
        </w:tc>
      </w:tr>
      <w:tr w:rsidR="00050D96" w14:paraId="0CA884DB" w14:textId="77777777" w:rsidTr="001750BB">
        <w:tc>
          <w:tcPr>
            <w:tcW w:w="1352" w:type="dxa"/>
            <w:vAlign w:val="center"/>
          </w:tcPr>
          <w:p w14:paraId="37D56EE7" w14:textId="09D5A45B" w:rsidR="00050D96" w:rsidRDefault="00050D96" w:rsidP="00F438D1">
            <w:pPr>
              <w:jc w:val="center"/>
              <w:rPr>
                <w:sz w:val="24"/>
                <w:szCs w:val="24"/>
              </w:rPr>
            </w:pPr>
            <w:r>
              <w:rPr>
                <w:sz w:val="24"/>
                <w:szCs w:val="24"/>
              </w:rPr>
              <w:t>Perkins</w:t>
            </w:r>
          </w:p>
        </w:tc>
        <w:tc>
          <w:tcPr>
            <w:tcW w:w="1277" w:type="dxa"/>
            <w:vAlign w:val="center"/>
          </w:tcPr>
          <w:p w14:paraId="120C607F" w14:textId="42C21FB0" w:rsidR="00050D96" w:rsidRDefault="00050D96" w:rsidP="00F438D1">
            <w:pPr>
              <w:jc w:val="center"/>
              <w:rPr>
                <w:sz w:val="24"/>
                <w:szCs w:val="24"/>
              </w:rPr>
            </w:pPr>
            <w:r>
              <w:rPr>
                <w:sz w:val="24"/>
                <w:szCs w:val="24"/>
              </w:rPr>
              <w:t>2017</w:t>
            </w:r>
          </w:p>
        </w:tc>
        <w:tc>
          <w:tcPr>
            <w:tcW w:w="1334" w:type="dxa"/>
            <w:vAlign w:val="center"/>
          </w:tcPr>
          <w:p w14:paraId="7FDEB409" w14:textId="610EE316" w:rsidR="00050D96" w:rsidRDefault="0044275B" w:rsidP="00F438D1">
            <w:pPr>
              <w:jc w:val="center"/>
              <w:rPr>
                <w:sz w:val="24"/>
                <w:szCs w:val="24"/>
              </w:rPr>
            </w:pPr>
            <w:r>
              <w:rPr>
                <w:sz w:val="24"/>
                <w:szCs w:val="24"/>
              </w:rPr>
              <w:t>6.96</w:t>
            </w:r>
          </w:p>
        </w:tc>
        <w:tc>
          <w:tcPr>
            <w:tcW w:w="1381" w:type="dxa"/>
            <w:vAlign w:val="center"/>
          </w:tcPr>
          <w:p w14:paraId="1DADBD8D" w14:textId="58398BBB" w:rsidR="00050D96" w:rsidRDefault="00050D96" w:rsidP="00F438D1">
            <w:pPr>
              <w:jc w:val="center"/>
              <w:rPr>
                <w:sz w:val="24"/>
                <w:szCs w:val="24"/>
              </w:rPr>
            </w:pPr>
            <w:r>
              <w:rPr>
                <w:sz w:val="24"/>
                <w:szCs w:val="24"/>
              </w:rPr>
              <w:t>14</w:t>
            </w:r>
          </w:p>
        </w:tc>
        <w:tc>
          <w:tcPr>
            <w:tcW w:w="1400" w:type="dxa"/>
            <w:vAlign w:val="center"/>
          </w:tcPr>
          <w:p w14:paraId="2D4D7C80" w14:textId="32B25DF3" w:rsidR="00050D96" w:rsidRDefault="00050D96" w:rsidP="00F438D1">
            <w:pPr>
              <w:jc w:val="center"/>
              <w:rPr>
                <w:sz w:val="24"/>
                <w:szCs w:val="24"/>
              </w:rPr>
            </w:pPr>
            <w:r>
              <w:rPr>
                <w:sz w:val="24"/>
                <w:szCs w:val="24"/>
              </w:rPr>
              <w:t>1</w:t>
            </w:r>
          </w:p>
        </w:tc>
        <w:tc>
          <w:tcPr>
            <w:tcW w:w="1303" w:type="dxa"/>
            <w:vAlign w:val="center"/>
          </w:tcPr>
          <w:p w14:paraId="10AE0FC6" w14:textId="097AD504" w:rsidR="00050D96" w:rsidRDefault="007F6124" w:rsidP="00F438D1">
            <w:pPr>
              <w:jc w:val="center"/>
              <w:rPr>
                <w:sz w:val="24"/>
                <w:szCs w:val="24"/>
              </w:rPr>
            </w:pPr>
            <w:r>
              <w:rPr>
                <w:sz w:val="24"/>
                <w:szCs w:val="24"/>
              </w:rPr>
              <w:t>13</w:t>
            </w:r>
          </w:p>
        </w:tc>
        <w:tc>
          <w:tcPr>
            <w:tcW w:w="1303" w:type="dxa"/>
            <w:vAlign w:val="center"/>
          </w:tcPr>
          <w:p w14:paraId="009FC72C" w14:textId="2C7AE6DC" w:rsidR="00050D96" w:rsidRDefault="007F6124" w:rsidP="00F438D1">
            <w:pPr>
              <w:jc w:val="center"/>
              <w:rPr>
                <w:sz w:val="24"/>
                <w:szCs w:val="24"/>
              </w:rPr>
            </w:pPr>
            <w:r>
              <w:rPr>
                <w:sz w:val="24"/>
                <w:szCs w:val="24"/>
              </w:rPr>
              <w:t>132</w:t>
            </w:r>
          </w:p>
        </w:tc>
      </w:tr>
      <w:tr w:rsidR="00050D96" w14:paraId="01942C9A" w14:textId="77777777" w:rsidTr="001750BB">
        <w:tc>
          <w:tcPr>
            <w:tcW w:w="1352" w:type="dxa"/>
            <w:vAlign w:val="center"/>
          </w:tcPr>
          <w:p w14:paraId="40A8F7D8" w14:textId="77777777" w:rsidR="00050D96" w:rsidRDefault="00050D96" w:rsidP="00F438D1">
            <w:pPr>
              <w:jc w:val="center"/>
              <w:rPr>
                <w:sz w:val="24"/>
                <w:szCs w:val="24"/>
              </w:rPr>
            </w:pPr>
          </w:p>
        </w:tc>
        <w:tc>
          <w:tcPr>
            <w:tcW w:w="1277" w:type="dxa"/>
            <w:vAlign w:val="center"/>
          </w:tcPr>
          <w:p w14:paraId="2D38EC57" w14:textId="69D5E801" w:rsidR="00050D96" w:rsidRDefault="00050D96" w:rsidP="00F438D1">
            <w:pPr>
              <w:jc w:val="center"/>
              <w:rPr>
                <w:sz w:val="24"/>
                <w:szCs w:val="24"/>
              </w:rPr>
            </w:pPr>
            <w:r>
              <w:rPr>
                <w:sz w:val="24"/>
                <w:szCs w:val="24"/>
              </w:rPr>
              <w:t>2018</w:t>
            </w:r>
          </w:p>
        </w:tc>
        <w:tc>
          <w:tcPr>
            <w:tcW w:w="1334" w:type="dxa"/>
            <w:vAlign w:val="center"/>
          </w:tcPr>
          <w:p w14:paraId="7BCF9B65" w14:textId="432EB0D3" w:rsidR="00050D96" w:rsidRDefault="0044275B" w:rsidP="00F438D1">
            <w:pPr>
              <w:jc w:val="center"/>
              <w:rPr>
                <w:sz w:val="24"/>
                <w:szCs w:val="24"/>
              </w:rPr>
            </w:pPr>
            <w:r>
              <w:rPr>
                <w:sz w:val="24"/>
                <w:szCs w:val="24"/>
              </w:rPr>
              <w:t>6.91</w:t>
            </w:r>
          </w:p>
        </w:tc>
        <w:tc>
          <w:tcPr>
            <w:tcW w:w="1381" w:type="dxa"/>
            <w:vAlign w:val="center"/>
          </w:tcPr>
          <w:p w14:paraId="66897111" w14:textId="486CB564" w:rsidR="00050D96" w:rsidRDefault="00050D96" w:rsidP="00F438D1">
            <w:pPr>
              <w:jc w:val="center"/>
              <w:rPr>
                <w:sz w:val="24"/>
                <w:szCs w:val="24"/>
              </w:rPr>
            </w:pPr>
            <w:r>
              <w:rPr>
                <w:sz w:val="24"/>
                <w:szCs w:val="24"/>
              </w:rPr>
              <w:t>6</w:t>
            </w:r>
          </w:p>
        </w:tc>
        <w:tc>
          <w:tcPr>
            <w:tcW w:w="1400" w:type="dxa"/>
            <w:vAlign w:val="center"/>
          </w:tcPr>
          <w:p w14:paraId="41C39149" w14:textId="0D77912D" w:rsidR="00050D96" w:rsidRDefault="00050D96" w:rsidP="00F438D1">
            <w:pPr>
              <w:jc w:val="center"/>
              <w:rPr>
                <w:sz w:val="24"/>
                <w:szCs w:val="24"/>
              </w:rPr>
            </w:pPr>
            <w:r>
              <w:rPr>
                <w:sz w:val="24"/>
                <w:szCs w:val="24"/>
              </w:rPr>
              <w:t>2</w:t>
            </w:r>
          </w:p>
        </w:tc>
        <w:tc>
          <w:tcPr>
            <w:tcW w:w="1303" w:type="dxa"/>
            <w:vAlign w:val="center"/>
          </w:tcPr>
          <w:p w14:paraId="06A97DE2" w14:textId="7CB66624" w:rsidR="00050D96" w:rsidRDefault="007F6124" w:rsidP="00F438D1">
            <w:pPr>
              <w:jc w:val="center"/>
              <w:rPr>
                <w:sz w:val="24"/>
                <w:szCs w:val="24"/>
              </w:rPr>
            </w:pPr>
            <w:r>
              <w:rPr>
                <w:sz w:val="24"/>
                <w:szCs w:val="24"/>
              </w:rPr>
              <w:t>13</w:t>
            </w:r>
          </w:p>
        </w:tc>
        <w:tc>
          <w:tcPr>
            <w:tcW w:w="1303" w:type="dxa"/>
            <w:vAlign w:val="center"/>
          </w:tcPr>
          <w:p w14:paraId="2F4EEAD8" w14:textId="7159AA51" w:rsidR="00050D96" w:rsidRDefault="007F6124" w:rsidP="00F438D1">
            <w:pPr>
              <w:jc w:val="center"/>
              <w:rPr>
                <w:sz w:val="24"/>
                <w:szCs w:val="24"/>
              </w:rPr>
            </w:pPr>
            <w:r>
              <w:rPr>
                <w:sz w:val="24"/>
                <w:szCs w:val="24"/>
              </w:rPr>
              <w:t>134</w:t>
            </w:r>
          </w:p>
        </w:tc>
      </w:tr>
      <w:tr w:rsidR="00050D96" w14:paraId="57B7AD9F" w14:textId="77777777" w:rsidTr="001750BB">
        <w:tc>
          <w:tcPr>
            <w:tcW w:w="1352" w:type="dxa"/>
            <w:tcBorders>
              <w:bottom w:val="single" w:sz="4" w:space="0" w:color="auto"/>
            </w:tcBorders>
            <w:vAlign w:val="center"/>
          </w:tcPr>
          <w:p w14:paraId="56265D01" w14:textId="77777777" w:rsidR="00050D96" w:rsidRDefault="00050D96" w:rsidP="00F438D1">
            <w:pPr>
              <w:jc w:val="center"/>
              <w:rPr>
                <w:sz w:val="24"/>
                <w:szCs w:val="24"/>
              </w:rPr>
            </w:pPr>
          </w:p>
        </w:tc>
        <w:tc>
          <w:tcPr>
            <w:tcW w:w="1277" w:type="dxa"/>
            <w:tcBorders>
              <w:bottom w:val="single" w:sz="4" w:space="0" w:color="auto"/>
            </w:tcBorders>
            <w:vAlign w:val="center"/>
          </w:tcPr>
          <w:p w14:paraId="18CAC349" w14:textId="09C66C1F" w:rsidR="00050D96" w:rsidRDefault="00050D96" w:rsidP="00F438D1">
            <w:pPr>
              <w:jc w:val="center"/>
              <w:rPr>
                <w:sz w:val="24"/>
                <w:szCs w:val="24"/>
              </w:rPr>
            </w:pPr>
            <w:r>
              <w:rPr>
                <w:sz w:val="24"/>
                <w:szCs w:val="24"/>
              </w:rPr>
              <w:t>2019</w:t>
            </w:r>
          </w:p>
        </w:tc>
        <w:tc>
          <w:tcPr>
            <w:tcW w:w="1334" w:type="dxa"/>
            <w:tcBorders>
              <w:bottom w:val="single" w:sz="4" w:space="0" w:color="auto"/>
            </w:tcBorders>
            <w:vAlign w:val="center"/>
          </w:tcPr>
          <w:p w14:paraId="35B28BC8" w14:textId="15F78D76" w:rsidR="00050D96" w:rsidRDefault="0044275B" w:rsidP="00F438D1">
            <w:pPr>
              <w:jc w:val="center"/>
              <w:rPr>
                <w:sz w:val="24"/>
                <w:szCs w:val="24"/>
              </w:rPr>
            </w:pPr>
            <w:r>
              <w:rPr>
                <w:sz w:val="24"/>
                <w:szCs w:val="24"/>
              </w:rPr>
              <w:t>6.80</w:t>
            </w:r>
          </w:p>
        </w:tc>
        <w:tc>
          <w:tcPr>
            <w:tcW w:w="1381" w:type="dxa"/>
            <w:tcBorders>
              <w:bottom w:val="single" w:sz="4" w:space="0" w:color="auto"/>
            </w:tcBorders>
            <w:vAlign w:val="center"/>
          </w:tcPr>
          <w:p w14:paraId="1DA93D58" w14:textId="3F0928A4" w:rsidR="00050D96" w:rsidRDefault="00050D96" w:rsidP="00F438D1">
            <w:pPr>
              <w:jc w:val="center"/>
              <w:rPr>
                <w:sz w:val="24"/>
                <w:szCs w:val="24"/>
              </w:rPr>
            </w:pPr>
            <w:r>
              <w:rPr>
                <w:sz w:val="24"/>
                <w:szCs w:val="24"/>
              </w:rPr>
              <w:t>5</w:t>
            </w:r>
          </w:p>
        </w:tc>
        <w:tc>
          <w:tcPr>
            <w:tcW w:w="1400" w:type="dxa"/>
            <w:tcBorders>
              <w:bottom w:val="single" w:sz="4" w:space="0" w:color="auto"/>
            </w:tcBorders>
            <w:vAlign w:val="center"/>
          </w:tcPr>
          <w:p w14:paraId="00A3099A" w14:textId="5D68E562" w:rsidR="00050D96" w:rsidRDefault="00050D96" w:rsidP="00F438D1">
            <w:pPr>
              <w:jc w:val="center"/>
              <w:rPr>
                <w:sz w:val="24"/>
                <w:szCs w:val="24"/>
              </w:rPr>
            </w:pPr>
            <w:r>
              <w:rPr>
                <w:sz w:val="24"/>
                <w:szCs w:val="24"/>
              </w:rPr>
              <w:t>3</w:t>
            </w:r>
          </w:p>
        </w:tc>
        <w:tc>
          <w:tcPr>
            <w:tcW w:w="1303" w:type="dxa"/>
            <w:tcBorders>
              <w:bottom w:val="single" w:sz="4" w:space="0" w:color="auto"/>
            </w:tcBorders>
            <w:vAlign w:val="center"/>
          </w:tcPr>
          <w:p w14:paraId="09B40801" w14:textId="172585D9" w:rsidR="00050D96" w:rsidRDefault="007F6124" w:rsidP="00F438D1">
            <w:pPr>
              <w:jc w:val="center"/>
              <w:rPr>
                <w:sz w:val="24"/>
                <w:szCs w:val="24"/>
              </w:rPr>
            </w:pPr>
            <w:r>
              <w:rPr>
                <w:sz w:val="24"/>
                <w:szCs w:val="24"/>
              </w:rPr>
              <w:t>14</w:t>
            </w:r>
          </w:p>
        </w:tc>
        <w:tc>
          <w:tcPr>
            <w:tcW w:w="1303" w:type="dxa"/>
            <w:tcBorders>
              <w:bottom w:val="single" w:sz="4" w:space="0" w:color="auto"/>
            </w:tcBorders>
            <w:vAlign w:val="center"/>
          </w:tcPr>
          <w:p w14:paraId="5AA3C489" w14:textId="67B242C7" w:rsidR="00050D96" w:rsidRDefault="007F6124" w:rsidP="00F438D1">
            <w:pPr>
              <w:jc w:val="center"/>
              <w:rPr>
                <w:sz w:val="24"/>
                <w:szCs w:val="24"/>
              </w:rPr>
            </w:pPr>
            <w:r>
              <w:rPr>
                <w:sz w:val="24"/>
                <w:szCs w:val="24"/>
              </w:rPr>
              <w:t>162</w:t>
            </w:r>
          </w:p>
        </w:tc>
      </w:tr>
      <w:tr w:rsidR="00050D96" w14:paraId="2DBB1139" w14:textId="77777777" w:rsidTr="001750BB">
        <w:tc>
          <w:tcPr>
            <w:tcW w:w="9350" w:type="dxa"/>
            <w:gridSpan w:val="7"/>
            <w:tcBorders>
              <w:top w:val="single" w:sz="4" w:space="0" w:color="auto"/>
            </w:tcBorders>
          </w:tcPr>
          <w:p w14:paraId="0CEE518C" w14:textId="0CC88901" w:rsidR="00050D96" w:rsidRDefault="00050D96" w:rsidP="00050D96">
            <w:pPr>
              <w:rPr>
                <w:sz w:val="24"/>
                <w:szCs w:val="24"/>
              </w:rPr>
            </w:pPr>
            <w:r>
              <w:rPr>
                <w:sz w:val="24"/>
                <w:szCs w:val="24"/>
              </w:rPr>
              <w:t>pH-1:1 soil:water; NH</w:t>
            </w:r>
            <w:r w:rsidRPr="00050D96">
              <w:rPr>
                <w:sz w:val="24"/>
                <w:szCs w:val="24"/>
                <w:vertAlign w:val="subscript"/>
              </w:rPr>
              <w:t>4</w:t>
            </w:r>
            <w:r>
              <w:rPr>
                <w:sz w:val="24"/>
                <w:szCs w:val="24"/>
              </w:rPr>
              <w:t>-N and NO</w:t>
            </w:r>
            <w:r w:rsidRPr="00050D96">
              <w:rPr>
                <w:sz w:val="24"/>
                <w:szCs w:val="24"/>
                <w:vertAlign w:val="subscript"/>
              </w:rPr>
              <w:t>3</w:t>
            </w:r>
            <w:r>
              <w:rPr>
                <w:sz w:val="24"/>
                <w:szCs w:val="24"/>
              </w:rPr>
              <w:t>-N – 2 M KCl; K and P- Mehlich III</w:t>
            </w:r>
          </w:p>
        </w:tc>
      </w:tr>
    </w:tbl>
    <w:p w14:paraId="1EF698C8" w14:textId="77777777" w:rsidR="00050D96" w:rsidRDefault="00050D96" w:rsidP="005775EB">
      <w:pPr>
        <w:rPr>
          <w:sz w:val="24"/>
          <w:szCs w:val="24"/>
        </w:rPr>
      </w:pPr>
    </w:p>
    <w:p w14:paraId="270E0E84" w14:textId="7019190F" w:rsidR="00FB0A16" w:rsidRDefault="005775EB" w:rsidP="007239B7">
      <w:pPr>
        <w:spacing w:line="480" w:lineRule="auto"/>
        <w:rPr>
          <w:sz w:val="24"/>
          <w:szCs w:val="24"/>
        </w:rPr>
      </w:pPr>
      <w:r>
        <w:rPr>
          <w:sz w:val="24"/>
          <w:szCs w:val="24"/>
        </w:rPr>
        <w:t xml:space="preserve">Herbicides and pesticides were applied as required throughout the season. A </w:t>
      </w:r>
      <w:r w:rsidRPr="009964E4">
        <w:rPr>
          <w:noProof/>
          <w:sz w:val="24"/>
          <w:szCs w:val="24"/>
        </w:rPr>
        <w:t>vac</w:t>
      </w:r>
      <w:r>
        <w:rPr>
          <w:noProof/>
          <w:sz w:val="24"/>
          <w:szCs w:val="24"/>
        </w:rPr>
        <w:t>u</w:t>
      </w:r>
      <w:r w:rsidRPr="009964E4">
        <w:rPr>
          <w:noProof/>
          <w:sz w:val="24"/>
          <w:szCs w:val="24"/>
        </w:rPr>
        <w:t>um</w:t>
      </w:r>
      <w:r>
        <w:rPr>
          <w:sz w:val="24"/>
          <w:szCs w:val="24"/>
        </w:rPr>
        <w:t xml:space="preserve"> planter </w:t>
      </w:r>
      <w:r w:rsidRPr="008A0BB7">
        <w:rPr>
          <w:noProof/>
          <w:sz w:val="24"/>
          <w:szCs w:val="24"/>
        </w:rPr>
        <w:t>was used</w:t>
      </w:r>
      <w:r>
        <w:rPr>
          <w:sz w:val="24"/>
          <w:szCs w:val="24"/>
        </w:rPr>
        <w:t xml:space="preserve"> for planting</w:t>
      </w:r>
      <w:r w:rsidRPr="008A0BB7">
        <w:rPr>
          <w:noProof/>
          <w:sz w:val="24"/>
          <w:szCs w:val="24"/>
        </w:rPr>
        <w:t>.</w:t>
      </w:r>
      <w:r>
        <w:rPr>
          <w:sz w:val="24"/>
          <w:szCs w:val="24"/>
        </w:rPr>
        <w:t xml:space="preserve">  Plot</w:t>
      </w:r>
      <w:r w:rsidR="00B54A8F">
        <w:rPr>
          <w:sz w:val="24"/>
          <w:szCs w:val="24"/>
        </w:rPr>
        <w:t xml:space="preserve"> dimensions</w:t>
      </w:r>
      <w:r>
        <w:rPr>
          <w:sz w:val="24"/>
          <w:szCs w:val="24"/>
        </w:rPr>
        <w:t xml:space="preserve"> were 6m long </w:t>
      </w:r>
      <w:r w:rsidR="00B54A8F">
        <w:rPr>
          <w:sz w:val="24"/>
          <w:szCs w:val="24"/>
        </w:rPr>
        <w:t>by</w:t>
      </w:r>
      <w:r>
        <w:rPr>
          <w:sz w:val="24"/>
          <w:szCs w:val="24"/>
        </w:rPr>
        <w:t xml:space="preserve"> 3m wide.  </w:t>
      </w:r>
      <w:r w:rsidRPr="008A0BB7">
        <w:rPr>
          <w:noProof/>
          <w:sz w:val="24"/>
          <w:szCs w:val="24"/>
        </w:rPr>
        <w:t>A randomized complete block experimental design</w:t>
      </w:r>
      <w:r w:rsidR="00B54A8F">
        <w:rPr>
          <w:noProof/>
          <w:sz w:val="24"/>
          <w:szCs w:val="24"/>
        </w:rPr>
        <w:t xml:space="preserve"> (RCBD)</w:t>
      </w:r>
      <w:r w:rsidRPr="008A0BB7">
        <w:rPr>
          <w:noProof/>
          <w:sz w:val="24"/>
          <w:szCs w:val="24"/>
        </w:rPr>
        <w:t xml:space="preserve"> with </w:t>
      </w:r>
      <w:r w:rsidR="008A0BB7" w:rsidRPr="008A0BB7">
        <w:rPr>
          <w:noProof/>
          <w:sz w:val="24"/>
          <w:szCs w:val="24"/>
        </w:rPr>
        <w:t>three</w:t>
      </w:r>
      <w:r w:rsidRPr="008A0BB7">
        <w:rPr>
          <w:noProof/>
          <w:sz w:val="24"/>
          <w:szCs w:val="24"/>
        </w:rPr>
        <w:t xml:space="preserve"> replications</w:t>
      </w:r>
      <w:r w:rsidR="00D13A2D">
        <w:rPr>
          <w:sz w:val="24"/>
          <w:szCs w:val="24"/>
        </w:rPr>
        <w:t xml:space="preserve"> and 15</w:t>
      </w:r>
      <w:r>
        <w:rPr>
          <w:sz w:val="24"/>
          <w:szCs w:val="24"/>
        </w:rPr>
        <w:t xml:space="preserve"> treatments </w:t>
      </w:r>
      <w:r w:rsidRPr="008A0BB7">
        <w:rPr>
          <w:noProof/>
          <w:sz w:val="24"/>
          <w:szCs w:val="24"/>
        </w:rPr>
        <w:t>was used</w:t>
      </w:r>
      <w:r>
        <w:rPr>
          <w:sz w:val="24"/>
          <w:szCs w:val="24"/>
        </w:rPr>
        <w:t xml:space="preserve"> in all trials</w:t>
      </w:r>
      <w:r w:rsidR="00E37D67">
        <w:rPr>
          <w:sz w:val="24"/>
          <w:szCs w:val="24"/>
        </w:rPr>
        <w:t xml:space="preserve"> (</w:t>
      </w:r>
      <w:r w:rsidR="00752900">
        <w:rPr>
          <w:sz w:val="24"/>
          <w:szCs w:val="24"/>
        </w:rPr>
        <w:t>Table 2), except at Efaw in 2017</w:t>
      </w:r>
      <w:r w:rsidR="00B61CC6">
        <w:rPr>
          <w:sz w:val="24"/>
          <w:szCs w:val="24"/>
        </w:rPr>
        <w:t>,</w:t>
      </w:r>
      <w:r w:rsidR="00E37D67">
        <w:rPr>
          <w:sz w:val="24"/>
          <w:szCs w:val="24"/>
        </w:rPr>
        <w:t xml:space="preserve"> where treatment 3 was not included</w:t>
      </w:r>
      <w:r w:rsidR="00C67D0E">
        <w:rPr>
          <w:sz w:val="24"/>
          <w:szCs w:val="24"/>
        </w:rPr>
        <w:t>.</w:t>
      </w:r>
    </w:p>
    <w:p w14:paraId="65D40428" w14:textId="740E6432" w:rsidR="005775EB" w:rsidRDefault="00B54A8F" w:rsidP="007239B7">
      <w:pPr>
        <w:spacing w:line="480" w:lineRule="auto"/>
        <w:rPr>
          <w:sz w:val="24"/>
          <w:szCs w:val="24"/>
        </w:rPr>
      </w:pPr>
      <w:r>
        <w:rPr>
          <w:sz w:val="24"/>
          <w:szCs w:val="24"/>
        </w:rPr>
        <w:t>T</w:t>
      </w:r>
      <w:r w:rsidR="008A0BB7">
        <w:rPr>
          <w:noProof/>
          <w:sz w:val="24"/>
          <w:szCs w:val="24"/>
        </w:rPr>
        <w:t>hree</w:t>
      </w:r>
      <w:r w:rsidR="005775EB">
        <w:rPr>
          <w:sz w:val="24"/>
          <w:szCs w:val="24"/>
        </w:rPr>
        <w:t xml:space="preserve"> different </w:t>
      </w:r>
      <w:r w:rsidR="00F02B39">
        <w:rPr>
          <w:sz w:val="24"/>
          <w:szCs w:val="24"/>
        </w:rPr>
        <w:t xml:space="preserve">topdress </w:t>
      </w:r>
      <w:r w:rsidR="0046095D">
        <w:rPr>
          <w:sz w:val="24"/>
          <w:szCs w:val="24"/>
        </w:rPr>
        <w:t>N rates</w:t>
      </w:r>
      <w:r w:rsidR="00F02B39">
        <w:rPr>
          <w:sz w:val="24"/>
          <w:szCs w:val="24"/>
        </w:rPr>
        <w:t xml:space="preserve"> </w:t>
      </w:r>
      <w:r w:rsidR="00F02B39" w:rsidRPr="008A0BB7">
        <w:rPr>
          <w:noProof/>
          <w:sz w:val="24"/>
          <w:szCs w:val="24"/>
        </w:rPr>
        <w:t>were applied</w:t>
      </w:r>
      <w:r w:rsidR="00F02B39">
        <w:rPr>
          <w:sz w:val="24"/>
          <w:szCs w:val="24"/>
        </w:rPr>
        <w:t xml:space="preserve"> </w:t>
      </w:r>
      <w:r w:rsidR="00752900">
        <w:rPr>
          <w:sz w:val="24"/>
          <w:szCs w:val="24"/>
        </w:rPr>
        <w:t>at</w:t>
      </w:r>
      <w:r w:rsidR="00F02B39">
        <w:rPr>
          <w:sz w:val="24"/>
          <w:szCs w:val="24"/>
        </w:rPr>
        <w:t xml:space="preserve"> </w:t>
      </w:r>
      <w:r w:rsidR="001E3844">
        <w:rPr>
          <w:sz w:val="24"/>
          <w:szCs w:val="24"/>
        </w:rPr>
        <w:t>four</w:t>
      </w:r>
      <w:r w:rsidR="00F02B39">
        <w:rPr>
          <w:sz w:val="24"/>
          <w:szCs w:val="24"/>
        </w:rPr>
        <w:t xml:space="preserve"> GDD dates</w:t>
      </w:r>
      <w:r w:rsidR="005775EB">
        <w:rPr>
          <w:sz w:val="24"/>
          <w:szCs w:val="24"/>
        </w:rPr>
        <w:t xml:space="preserve"> (Table </w:t>
      </w:r>
      <w:r w:rsidR="00E37D67">
        <w:rPr>
          <w:sz w:val="24"/>
          <w:szCs w:val="24"/>
        </w:rPr>
        <w:t>2</w:t>
      </w:r>
      <w:r w:rsidR="005775EB">
        <w:rPr>
          <w:sz w:val="24"/>
          <w:szCs w:val="24"/>
        </w:rPr>
        <w:t>).</w:t>
      </w:r>
      <w:r w:rsidR="005775EB" w:rsidRPr="00521212">
        <w:rPr>
          <w:sz w:val="24"/>
          <w:szCs w:val="24"/>
        </w:rPr>
        <w:t xml:space="preserve"> Nitrogen as Urea Ammonium Nitrate (UAN) (28-0-0) (N-P-K)</w:t>
      </w:r>
      <w:r w:rsidR="00FB0A16">
        <w:rPr>
          <w:sz w:val="24"/>
          <w:szCs w:val="24"/>
        </w:rPr>
        <w:t xml:space="preserve"> was </w:t>
      </w:r>
      <w:r w:rsidR="00AE01FA">
        <w:rPr>
          <w:sz w:val="24"/>
          <w:szCs w:val="24"/>
        </w:rPr>
        <w:t>us</w:t>
      </w:r>
      <w:r w:rsidR="00FB0A16">
        <w:rPr>
          <w:sz w:val="24"/>
          <w:szCs w:val="24"/>
        </w:rPr>
        <w:t>ed</w:t>
      </w:r>
      <w:r w:rsidR="005775EB" w:rsidRPr="00521212">
        <w:rPr>
          <w:sz w:val="24"/>
          <w:szCs w:val="24"/>
        </w:rPr>
        <w:t>.</w:t>
      </w:r>
      <w:r w:rsidRPr="00B54A8F">
        <w:rPr>
          <w:sz w:val="24"/>
          <w:szCs w:val="24"/>
        </w:rPr>
        <w:t xml:space="preserve"> </w:t>
      </w:r>
      <w:r>
        <w:rPr>
          <w:sz w:val="24"/>
          <w:szCs w:val="24"/>
        </w:rPr>
        <w:t>Nitrogen was</w:t>
      </w:r>
      <w:r w:rsidRPr="008A0BB7">
        <w:rPr>
          <w:noProof/>
          <w:sz w:val="24"/>
          <w:szCs w:val="24"/>
        </w:rPr>
        <w:t xml:space="preserve"> applied</w:t>
      </w:r>
      <w:r>
        <w:rPr>
          <w:sz w:val="24"/>
          <w:szCs w:val="24"/>
        </w:rPr>
        <w:t xml:space="preserve"> when 65, 80, 95, and 110 GDDs from planting had </w:t>
      </w:r>
      <w:r w:rsidRPr="008A0BB7">
        <w:rPr>
          <w:noProof/>
          <w:sz w:val="24"/>
          <w:szCs w:val="24"/>
        </w:rPr>
        <w:t>been accumulated</w:t>
      </w:r>
      <w:r>
        <w:rPr>
          <w:sz w:val="24"/>
          <w:szCs w:val="24"/>
        </w:rPr>
        <w:t xml:space="preserve"> where the GDDs were obtained from </w:t>
      </w:r>
      <w:r w:rsidR="00800DF2">
        <w:rPr>
          <w:sz w:val="24"/>
          <w:szCs w:val="24"/>
        </w:rPr>
        <w:t xml:space="preserve">the </w:t>
      </w:r>
      <w:r>
        <w:rPr>
          <w:sz w:val="24"/>
          <w:szCs w:val="24"/>
        </w:rPr>
        <w:t>Mesonet (</w:t>
      </w:r>
      <w:hyperlink r:id="rId8" w:history="1">
        <w:r w:rsidRPr="00B54A8F">
          <w:rPr>
            <w:rStyle w:val="Hyperlink"/>
            <w:sz w:val="24"/>
            <w:szCs w:val="24"/>
          </w:rPr>
          <w:t>www.mesonet.org</w:t>
        </w:r>
      </w:hyperlink>
      <w:r>
        <w:rPr>
          <w:sz w:val="24"/>
          <w:szCs w:val="24"/>
        </w:rPr>
        <w:t>), computed as follows: (Tmin+Tmax)/2-4.4</w:t>
      </w:r>
      <w:r w:rsidR="00C43366" w:rsidRPr="00C43366">
        <w:rPr>
          <w:sz w:val="24"/>
          <w:szCs w:val="24"/>
          <w:vertAlign w:val="superscript"/>
        </w:rPr>
        <w:t>0</w:t>
      </w:r>
      <w:r>
        <w:rPr>
          <w:sz w:val="24"/>
          <w:szCs w:val="24"/>
        </w:rPr>
        <w:t xml:space="preserve">C). </w:t>
      </w:r>
      <w:r w:rsidR="00FA317A">
        <w:rPr>
          <w:sz w:val="24"/>
          <w:szCs w:val="24"/>
        </w:rPr>
        <w:t xml:space="preserve">An additional </w:t>
      </w:r>
      <w:r w:rsidR="005775EB" w:rsidRPr="00521212">
        <w:rPr>
          <w:sz w:val="24"/>
          <w:szCs w:val="24"/>
        </w:rPr>
        <w:t xml:space="preserve">check </w:t>
      </w:r>
      <w:r w:rsidR="00FA317A">
        <w:rPr>
          <w:sz w:val="24"/>
          <w:szCs w:val="24"/>
        </w:rPr>
        <w:t xml:space="preserve">plot </w:t>
      </w:r>
      <w:r w:rsidR="00FA317A" w:rsidRPr="008A0BB7">
        <w:rPr>
          <w:noProof/>
          <w:sz w:val="24"/>
          <w:szCs w:val="24"/>
        </w:rPr>
        <w:t>was included</w:t>
      </w:r>
      <w:r w:rsidR="00FA317A">
        <w:rPr>
          <w:sz w:val="24"/>
          <w:szCs w:val="24"/>
        </w:rPr>
        <w:t xml:space="preserve"> </w:t>
      </w:r>
      <w:r w:rsidR="005775EB" w:rsidRPr="00521212">
        <w:rPr>
          <w:sz w:val="24"/>
          <w:szCs w:val="24"/>
        </w:rPr>
        <w:t xml:space="preserve">where no N </w:t>
      </w:r>
      <w:r w:rsidR="005775EB" w:rsidRPr="008A0BB7">
        <w:rPr>
          <w:noProof/>
          <w:sz w:val="24"/>
          <w:szCs w:val="24"/>
        </w:rPr>
        <w:t xml:space="preserve">was </w:t>
      </w:r>
      <w:r w:rsidR="008A0BB7" w:rsidRPr="008A0BB7">
        <w:rPr>
          <w:noProof/>
          <w:sz w:val="24"/>
          <w:szCs w:val="24"/>
        </w:rPr>
        <w:t>us</w:t>
      </w:r>
      <w:r w:rsidR="005775EB" w:rsidRPr="008A0BB7">
        <w:rPr>
          <w:noProof/>
          <w:sz w:val="24"/>
          <w:szCs w:val="24"/>
        </w:rPr>
        <w:t>ed</w:t>
      </w:r>
      <w:r w:rsidR="005775EB" w:rsidRPr="00521212">
        <w:rPr>
          <w:sz w:val="24"/>
          <w:szCs w:val="24"/>
        </w:rPr>
        <w:t xml:space="preserve"> </w:t>
      </w:r>
      <w:r w:rsidR="005775EB">
        <w:rPr>
          <w:sz w:val="24"/>
          <w:szCs w:val="24"/>
        </w:rPr>
        <w:t>at any point during the growing season</w:t>
      </w:r>
      <w:r w:rsidR="00FA317A">
        <w:rPr>
          <w:sz w:val="24"/>
          <w:szCs w:val="24"/>
        </w:rPr>
        <w:t xml:space="preserve"> (Treatment 1)</w:t>
      </w:r>
      <w:r w:rsidR="005775EB">
        <w:rPr>
          <w:sz w:val="24"/>
          <w:szCs w:val="24"/>
        </w:rPr>
        <w:t>. F</w:t>
      </w:r>
      <w:r w:rsidR="000F0D4D">
        <w:rPr>
          <w:sz w:val="24"/>
          <w:szCs w:val="24"/>
        </w:rPr>
        <w:t>or t</w:t>
      </w:r>
      <w:r w:rsidR="005775EB">
        <w:rPr>
          <w:sz w:val="24"/>
          <w:szCs w:val="24"/>
        </w:rPr>
        <w:t>reatment</w:t>
      </w:r>
      <w:r w:rsidR="000F0D4D">
        <w:rPr>
          <w:sz w:val="24"/>
          <w:szCs w:val="24"/>
        </w:rPr>
        <w:t>s</w:t>
      </w:r>
      <w:r w:rsidR="005775EB">
        <w:rPr>
          <w:sz w:val="24"/>
          <w:szCs w:val="24"/>
        </w:rPr>
        <w:t xml:space="preserve"> 2</w:t>
      </w:r>
      <w:r w:rsidR="00D13A2D">
        <w:rPr>
          <w:sz w:val="24"/>
          <w:szCs w:val="24"/>
        </w:rPr>
        <w:t xml:space="preserve"> and 3</w:t>
      </w:r>
      <w:r w:rsidR="005775EB">
        <w:rPr>
          <w:sz w:val="24"/>
          <w:szCs w:val="24"/>
        </w:rPr>
        <w:t xml:space="preserve">, </w:t>
      </w:r>
      <w:r w:rsidR="005775EB" w:rsidRPr="00521212">
        <w:rPr>
          <w:sz w:val="24"/>
          <w:szCs w:val="24"/>
        </w:rPr>
        <w:t xml:space="preserve">90 </w:t>
      </w:r>
      <w:r w:rsidR="00D13A2D">
        <w:rPr>
          <w:sz w:val="24"/>
          <w:szCs w:val="24"/>
        </w:rPr>
        <w:t xml:space="preserve">and 120 </w:t>
      </w:r>
      <w:r w:rsidR="005775EB" w:rsidRPr="00521212">
        <w:rPr>
          <w:sz w:val="24"/>
          <w:szCs w:val="24"/>
        </w:rPr>
        <w:t>kg N ha</w:t>
      </w:r>
      <w:r w:rsidR="005775EB" w:rsidRPr="00521212">
        <w:rPr>
          <w:sz w:val="24"/>
          <w:szCs w:val="24"/>
          <w:vertAlign w:val="superscript"/>
        </w:rPr>
        <w:t>-1</w:t>
      </w:r>
      <w:r w:rsidR="005775EB">
        <w:rPr>
          <w:sz w:val="24"/>
          <w:szCs w:val="24"/>
        </w:rPr>
        <w:t xml:space="preserve"> pre-plant N </w:t>
      </w:r>
      <w:r w:rsidR="005775EB" w:rsidRPr="008A0BB7">
        <w:rPr>
          <w:noProof/>
          <w:sz w:val="24"/>
          <w:szCs w:val="24"/>
        </w:rPr>
        <w:t>was applied</w:t>
      </w:r>
      <w:r w:rsidR="005775EB" w:rsidRPr="00521212">
        <w:rPr>
          <w:sz w:val="24"/>
          <w:szCs w:val="24"/>
        </w:rPr>
        <w:t>. Treatment</w:t>
      </w:r>
      <w:r w:rsidR="00FA317A">
        <w:rPr>
          <w:sz w:val="24"/>
          <w:szCs w:val="24"/>
        </w:rPr>
        <w:t>s</w:t>
      </w:r>
      <w:r w:rsidR="005775EB" w:rsidRPr="00521212">
        <w:rPr>
          <w:sz w:val="24"/>
          <w:szCs w:val="24"/>
        </w:rPr>
        <w:t xml:space="preserve"> </w:t>
      </w:r>
      <w:r w:rsidR="00D13A2D">
        <w:rPr>
          <w:sz w:val="24"/>
          <w:szCs w:val="24"/>
        </w:rPr>
        <w:t>4</w:t>
      </w:r>
      <w:r w:rsidR="005775EB">
        <w:rPr>
          <w:sz w:val="24"/>
          <w:szCs w:val="24"/>
        </w:rPr>
        <w:t xml:space="preserve"> t</w:t>
      </w:r>
      <w:r w:rsidR="00FA317A">
        <w:rPr>
          <w:sz w:val="24"/>
          <w:szCs w:val="24"/>
        </w:rPr>
        <w:t>hrough</w:t>
      </w:r>
      <w:r w:rsidR="00D13A2D">
        <w:rPr>
          <w:sz w:val="24"/>
          <w:szCs w:val="24"/>
        </w:rPr>
        <w:t xml:space="preserve"> 15</w:t>
      </w:r>
      <w:r w:rsidR="005775EB">
        <w:rPr>
          <w:sz w:val="24"/>
          <w:szCs w:val="24"/>
        </w:rPr>
        <w:t xml:space="preserve"> </w:t>
      </w:r>
      <w:r w:rsidR="005775EB" w:rsidRPr="00521212">
        <w:rPr>
          <w:sz w:val="24"/>
          <w:szCs w:val="24"/>
        </w:rPr>
        <w:t>all rece</w:t>
      </w:r>
      <w:r w:rsidR="005775EB">
        <w:rPr>
          <w:sz w:val="24"/>
          <w:szCs w:val="24"/>
        </w:rPr>
        <w:t xml:space="preserve">ived midseason N at rates of 30, 60 </w:t>
      </w:r>
      <w:r w:rsidR="005775EB" w:rsidRPr="00521212">
        <w:rPr>
          <w:sz w:val="24"/>
          <w:szCs w:val="24"/>
        </w:rPr>
        <w:t>and 90 kg N ha</w:t>
      </w:r>
      <w:r w:rsidR="005775EB" w:rsidRPr="00521212">
        <w:rPr>
          <w:sz w:val="24"/>
          <w:szCs w:val="24"/>
          <w:vertAlign w:val="superscript"/>
        </w:rPr>
        <w:t>-1</w:t>
      </w:r>
      <w:r w:rsidR="005775EB">
        <w:rPr>
          <w:sz w:val="24"/>
          <w:szCs w:val="24"/>
        </w:rPr>
        <w:t xml:space="preserve"> at </w:t>
      </w:r>
      <w:r w:rsidR="00FA317A">
        <w:rPr>
          <w:sz w:val="24"/>
          <w:szCs w:val="24"/>
        </w:rPr>
        <w:t xml:space="preserve">the </w:t>
      </w:r>
      <w:r w:rsidR="005775EB">
        <w:rPr>
          <w:sz w:val="24"/>
          <w:szCs w:val="24"/>
        </w:rPr>
        <w:t>15 GDD interv</w:t>
      </w:r>
      <w:r w:rsidR="00752900">
        <w:rPr>
          <w:sz w:val="24"/>
          <w:szCs w:val="24"/>
        </w:rPr>
        <w:t>al, starting from 65 days to 110</w:t>
      </w:r>
      <w:r w:rsidR="005775EB">
        <w:rPr>
          <w:sz w:val="24"/>
          <w:szCs w:val="24"/>
        </w:rPr>
        <w:t xml:space="preserve"> days. An all-</w:t>
      </w:r>
      <w:r w:rsidR="005775EB" w:rsidRPr="00521212">
        <w:rPr>
          <w:sz w:val="24"/>
          <w:szCs w:val="24"/>
        </w:rPr>
        <w:t>terrain vehicle (ATV) sprayer with</w:t>
      </w:r>
      <w:r w:rsidR="005775EB">
        <w:rPr>
          <w:sz w:val="24"/>
          <w:szCs w:val="24"/>
        </w:rPr>
        <w:t xml:space="preserve"> a</w:t>
      </w:r>
      <w:r w:rsidR="005775EB" w:rsidRPr="00521212">
        <w:rPr>
          <w:sz w:val="24"/>
          <w:szCs w:val="24"/>
        </w:rPr>
        <w:t xml:space="preserve"> 3m boom using streamer nozzle</w:t>
      </w:r>
      <w:r w:rsidR="005775EB">
        <w:rPr>
          <w:sz w:val="24"/>
          <w:szCs w:val="24"/>
        </w:rPr>
        <w:t xml:space="preserve">s </w:t>
      </w:r>
      <w:r w:rsidR="005775EB" w:rsidRPr="008A0BB7">
        <w:rPr>
          <w:noProof/>
          <w:sz w:val="24"/>
          <w:szCs w:val="24"/>
        </w:rPr>
        <w:t>w</w:t>
      </w:r>
      <w:r w:rsidR="008A0BB7">
        <w:rPr>
          <w:noProof/>
          <w:sz w:val="24"/>
          <w:szCs w:val="24"/>
        </w:rPr>
        <w:t>as</w:t>
      </w:r>
      <w:r w:rsidR="005775EB" w:rsidRPr="00521212">
        <w:rPr>
          <w:sz w:val="24"/>
          <w:szCs w:val="24"/>
        </w:rPr>
        <w:t xml:space="preserve"> used for topdress application.</w:t>
      </w:r>
      <w:r w:rsidR="005775EB">
        <w:rPr>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5775EB" w14:paraId="6808D4EA" w14:textId="77777777" w:rsidTr="000A4A41">
        <w:tc>
          <w:tcPr>
            <w:tcW w:w="9350" w:type="dxa"/>
            <w:gridSpan w:val="4"/>
            <w:tcBorders>
              <w:top w:val="nil"/>
              <w:left w:val="nil"/>
              <w:bottom w:val="single" w:sz="4" w:space="0" w:color="auto"/>
              <w:right w:val="nil"/>
            </w:tcBorders>
          </w:tcPr>
          <w:p w14:paraId="37B2F90A" w14:textId="0BC6753D" w:rsidR="005775EB" w:rsidRDefault="0055519C" w:rsidP="00050D96">
            <w:pPr>
              <w:rPr>
                <w:sz w:val="24"/>
                <w:szCs w:val="24"/>
              </w:rPr>
            </w:pPr>
            <w:r>
              <w:rPr>
                <w:sz w:val="24"/>
                <w:szCs w:val="24"/>
              </w:rPr>
              <w:t>Table 2</w:t>
            </w:r>
            <w:r w:rsidR="005775EB">
              <w:rPr>
                <w:sz w:val="24"/>
                <w:szCs w:val="24"/>
              </w:rPr>
              <w:t xml:space="preserve">. </w:t>
            </w:r>
            <w:r w:rsidR="00690195">
              <w:rPr>
                <w:sz w:val="24"/>
                <w:szCs w:val="24"/>
              </w:rPr>
              <w:t xml:space="preserve">Treatment structure employed to evaluate different </w:t>
            </w:r>
            <w:r w:rsidR="003E0BED">
              <w:rPr>
                <w:sz w:val="24"/>
                <w:szCs w:val="24"/>
              </w:rPr>
              <w:t xml:space="preserve">N rates and </w:t>
            </w:r>
            <w:r w:rsidR="00E37D67">
              <w:rPr>
                <w:sz w:val="24"/>
                <w:szCs w:val="24"/>
              </w:rPr>
              <w:t>applicat</w:t>
            </w:r>
            <w:r w:rsidR="00050D96">
              <w:rPr>
                <w:sz w:val="24"/>
                <w:szCs w:val="24"/>
              </w:rPr>
              <w:t>ion</w:t>
            </w:r>
            <w:r w:rsidR="00E37D67">
              <w:rPr>
                <w:sz w:val="24"/>
                <w:szCs w:val="24"/>
              </w:rPr>
              <w:t xml:space="preserve"> </w:t>
            </w:r>
            <w:r w:rsidR="00690195">
              <w:rPr>
                <w:sz w:val="24"/>
                <w:szCs w:val="24"/>
              </w:rPr>
              <w:t>times of topdress fertilizer N, using the number days from planting to sensing where growth was possible, or growing degree days (GDD) that were &gt;</w:t>
            </w:r>
            <w:r w:rsidR="00FC6416">
              <w:rPr>
                <w:sz w:val="24"/>
                <w:szCs w:val="24"/>
              </w:rPr>
              <w:t xml:space="preserve"> </w:t>
            </w:r>
            <w:r w:rsidR="00690195">
              <w:rPr>
                <w:sz w:val="24"/>
                <w:szCs w:val="24"/>
              </w:rPr>
              <w:t xml:space="preserve">0, where GDD </w:t>
            </w:r>
            <w:r w:rsidR="00690195" w:rsidRPr="008A0BB7">
              <w:rPr>
                <w:noProof/>
                <w:sz w:val="24"/>
                <w:szCs w:val="24"/>
              </w:rPr>
              <w:t>was determined</w:t>
            </w:r>
            <w:r w:rsidR="00690195">
              <w:rPr>
                <w:sz w:val="24"/>
                <w:szCs w:val="24"/>
              </w:rPr>
              <w:t xml:space="preserve"> as (T</w:t>
            </w:r>
            <w:r w:rsidR="00FC6416">
              <w:rPr>
                <w:sz w:val="24"/>
                <w:szCs w:val="24"/>
              </w:rPr>
              <w:t>min</w:t>
            </w:r>
            <w:r w:rsidR="00690195">
              <w:rPr>
                <w:sz w:val="24"/>
                <w:szCs w:val="24"/>
              </w:rPr>
              <w:t>+T</w:t>
            </w:r>
            <w:r w:rsidR="00FC6416">
              <w:rPr>
                <w:sz w:val="24"/>
                <w:szCs w:val="24"/>
              </w:rPr>
              <w:t>max</w:t>
            </w:r>
            <w:r w:rsidR="00690195">
              <w:rPr>
                <w:sz w:val="24"/>
                <w:szCs w:val="24"/>
              </w:rPr>
              <w:t>)/2 – 4.4°C</w:t>
            </w:r>
            <w:r w:rsidR="003E0BED">
              <w:rPr>
                <w:sz w:val="24"/>
                <w:szCs w:val="24"/>
              </w:rPr>
              <w:t>, Efaw, and Perkins, OK</w:t>
            </w:r>
            <w:r w:rsidR="005775EB">
              <w:rPr>
                <w:sz w:val="24"/>
                <w:szCs w:val="24"/>
              </w:rPr>
              <w:t xml:space="preserve"> </w:t>
            </w:r>
          </w:p>
        </w:tc>
      </w:tr>
      <w:tr w:rsidR="005775EB" w14:paraId="06C230B9" w14:textId="77777777" w:rsidTr="000A4A41">
        <w:tc>
          <w:tcPr>
            <w:tcW w:w="2337" w:type="dxa"/>
            <w:tcBorders>
              <w:top w:val="single" w:sz="4" w:space="0" w:color="auto"/>
              <w:left w:val="nil"/>
              <w:bottom w:val="single" w:sz="4" w:space="0" w:color="auto"/>
              <w:right w:val="nil"/>
            </w:tcBorders>
            <w:vAlign w:val="center"/>
          </w:tcPr>
          <w:p w14:paraId="35DCFE82" w14:textId="77777777" w:rsidR="005775EB" w:rsidRDefault="005775EB" w:rsidP="000A4A41">
            <w:pPr>
              <w:jc w:val="center"/>
              <w:rPr>
                <w:sz w:val="24"/>
                <w:szCs w:val="24"/>
              </w:rPr>
            </w:pPr>
            <w:r>
              <w:rPr>
                <w:sz w:val="24"/>
                <w:szCs w:val="24"/>
              </w:rPr>
              <w:t>Treatment no.</w:t>
            </w:r>
          </w:p>
        </w:tc>
        <w:tc>
          <w:tcPr>
            <w:tcW w:w="2337" w:type="dxa"/>
            <w:tcBorders>
              <w:top w:val="single" w:sz="4" w:space="0" w:color="auto"/>
              <w:left w:val="nil"/>
              <w:bottom w:val="single" w:sz="4" w:space="0" w:color="auto"/>
              <w:right w:val="nil"/>
            </w:tcBorders>
            <w:vAlign w:val="center"/>
          </w:tcPr>
          <w:p w14:paraId="7A1C9179" w14:textId="721E901F" w:rsidR="005775EB" w:rsidRDefault="005775EB" w:rsidP="000A4A41">
            <w:pPr>
              <w:jc w:val="center"/>
              <w:rPr>
                <w:sz w:val="24"/>
                <w:szCs w:val="24"/>
              </w:rPr>
            </w:pPr>
            <w:r w:rsidRPr="008A0BB7">
              <w:rPr>
                <w:noProof/>
                <w:sz w:val="24"/>
                <w:szCs w:val="24"/>
              </w:rPr>
              <w:t>T</w:t>
            </w:r>
            <w:r w:rsidR="008A0BB7">
              <w:rPr>
                <w:noProof/>
                <w:sz w:val="24"/>
                <w:szCs w:val="24"/>
              </w:rPr>
              <w:t>he t</w:t>
            </w:r>
            <w:r w:rsidRPr="008A0BB7">
              <w:rPr>
                <w:noProof/>
                <w:sz w:val="24"/>
                <w:szCs w:val="24"/>
              </w:rPr>
              <w:t>iming</w:t>
            </w:r>
            <w:r>
              <w:rPr>
                <w:sz w:val="24"/>
                <w:szCs w:val="24"/>
              </w:rPr>
              <w:t xml:space="preserve"> of fertilizer application</w:t>
            </w:r>
          </w:p>
        </w:tc>
        <w:tc>
          <w:tcPr>
            <w:tcW w:w="2338" w:type="dxa"/>
            <w:tcBorders>
              <w:top w:val="single" w:sz="4" w:space="0" w:color="auto"/>
              <w:left w:val="nil"/>
              <w:bottom w:val="single" w:sz="4" w:space="0" w:color="auto"/>
              <w:right w:val="nil"/>
            </w:tcBorders>
            <w:vAlign w:val="center"/>
          </w:tcPr>
          <w:p w14:paraId="3505BD67" w14:textId="77777777" w:rsidR="005775EB" w:rsidRDefault="005775EB" w:rsidP="000A4A41">
            <w:pPr>
              <w:jc w:val="center"/>
              <w:rPr>
                <w:sz w:val="24"/>
                <w:szCs w:val="24"/>
              </w:rPr>
            </w:pPr>
            <w:r>
              <w:rPr>
                <w:sz w:val="24"/>
                <w:szCs w:val="24"/>
              </w:rPr>
              <w:t>GDD&gt;0</w:t>
            </w:r>
          </w:p>
        </w:tc>
        <w:tc>
          <w:tcPr>
            <w:tcW w:w="2338" w:type="dxa"/>
            <w:tcBorders>
              <w:top w:val="single" w:sz="4" w:space="0" w:color="auto"/>
              <w:left w:val="nil"/>
              <w:bottom w:val="single" w:sz="4" w:space="0" w:color="auto"/>
              <w:right w:val="nil"/>
            </w:tcBorders>
            <w:vAlign w:val="center"/>
          </w:tcPr>
          <w:p w14:paraId="383FE85E" w14:textId="77777777" w:rsidR="005775EB" w:rsidRDefault="005775EB" w:rsidP="000A4A41">
            <w:pPr>
              <w:jc w:val="center"/>
              <w:rPr>
                <w:sz w:val="24"/>
                <w:szCs w:val="24"/>
              </w:rPr>
            </w:pPr>
            <w:r>
              <w:rPr>
                <w:sz w:val="24"/>
                <w:szCs w:val="24"/>
              </w:rPr>
              <w:t>N rate kg N ha</w:t>
            </w:r>
            <w:r w:rsidRPr="006F6982">
              <w:rPr>
                <w:sz w:val="24"/>
                <w:szCs w:val="24"/>
                <w:vertAlign w:val="superscript"/>
              </w:rPr>
              <w:t>-1</w:t>
            </w:r>
          </w:p>
        </w:tc>
      </w:tr>
      <w:tr w:rsidR="005775EB" w14:paraId="1C811C40" w14:textId="77777777" w:rsidTr="000A4A41">
        <w:tc>
          <w:tcPr>
            <w:tcW w:w="2337" w:type="dxa"/>
            <w:tcBorders>
              <w:top w:val="single" w:sz="4" w:space="0" w:color="auto"/>
              <w:left w:val="nil"/>
              <w:bottom w:val="nil"/>
              <w:right w:val="nil"/>
            </w:tcBorders>
            <w:vAlign w:val="center"/>
          </w:tcPr>
          <w:p w14:paraId="62D3E320" w14:textId="77777777" w:rsidR="005775EB" w:rsidRDefault="005775EB" w:rsidP="000A4A41">
            <w:pPr>
              <w:jc w:val="center"/>
              <w:rPr>
                <w:sz w:val="24"/>
                <w:szCs w:val="24"/>
              </w:rPr>
            </w:pPr>
            <w:r>
              <w:rPr>
                <w:sz w:val="24"/>
                <w:szCs w:val="24"/>
              </w:rPr>
              <w:t>1</w:t>
            </w:r>
          </w:p>
        </w:tc>
        <w:tc>
          <w:tcPr>
            <w:tcW w:w="2337" w:type="dxa"/>
            <w:tcBorders>
              <w:top w:val="single" w:sz="4" w:space="0" w:color="auto"/>
              <w:left w:val="nil"/>
              <w:bottom w:val="nil"/>
              <w:right w:val="nil"/>
            </w:tcBorders>
            <w:vAlign w:val="center"/>
          </w:tcPr>
          <w:p w14:paraId="75BD2C1F" w14:textId="77777777" w:rsidR="005775EB" w:rsidRDefault="005775EB" w:rsidP="000A4A41">
            <w:pPr>
              <w:jc w:val="center"/>
              <w:rPr>
                <w:sz w:val="24"/>
                <w:szCs w:val="24"/>
              </w:rPr>
            </w:pPr>
          </w:p>
        </w:tc>
        <w:tc>
          <w:tcPr>
            <w:tcW w:w="2338" w:type="dxa"/>
            <w:tcBorders>
              <w:top w:val="single" w:sz="4" w:space="0" w:color="auto"/>
              <w:left w:val="nil"/>
              <w:bottom w:val="nil"/>
              <w:right w:val="nil"/>
            </w:tcBorders>
            <w:vAlign w:val="center"/>
          </w:tcPr>
          <w:p w14:paraId="755297DF" w14:textId="77777777" w:rsidR="005775EB" w:rsidRDefault="005775EB" w:rsidP="000A4A41">
            <w:pPr>
              <w:jc w:val="center"/>
              <w:rPr>
                <w:sz w:val="24"/>
                <w:szCs w:val="24"/>
              </w:rPr>
            </w:pPr>
          </w:p>
        </w:tc>
        <w:tc>
          <w:tcPr>
            <w:tcW w:w="2338" w:type="dxa"/>
            <w:tcBorders>
              <w:top w:val="single" w:sz="4" w:space="0" w:color="auto"/>
              <w:left w:val="nil"/>
              <w:bottom w:val="nil"/>
              <w:right w:val="nil"/>
            </w:tcBorders>
            <w:vAlign w:val="center"/>
          </w:tcPr>
          <w:p w14:paraId="7C993487" w14:textId="77777777" w:rsidR="005775EB" w:rsidRDefault="005775EB" w:rsidP="000A4A41">
            <w:pPr>
              <w:jc w:val="center"/>
              <w:rPr>
                <w:sz w:val="24"/>
                <w:szCs w:val="24"/>
              </w:rPr>
            </w:pPr>
            <w:r>
              <w:rPr>
                <w:sz w:val="24"/>
                <w:szCs w:val="24"/>
              </w:rPr>
              <w:t>0</w:t>
            </w:r>
          </w:p>
        </w:tc>
      </w:tr>
      <w:tr w:rsidR="005775EB" w14:paraId="06508972" w14:textId="77777777" w:rsidTr="00D13A2D">
        <w:tc>
          <w:tcPr>
            <w:tcW w:w="2337" w:type="dxa"/>
            <w:tcBorders>
              <w:top w:val="nil"/>
              <w:left w:val="nil"/>
              <w:bottom w:val="nil"/>
              <w:right w:val="nil"/>
            </w:tcBorders>
            <w:vAlign w:val="center"/>
          </w:tcPr>
          <w:p w14:paraId="20258ACF" w14:textId="77777777" w:rsidR="005775EB" w:rsidRDefault="005775EB" w:rsidP="000A4A41">
            <w:pPr>
              <w:jc w:val="center"/>
              <w:rPr>
                <w:sz w:val="24"/>
                <w:szCs w:val="24"/>
              </w:rPr>
            </w:pPr>
            <w:r>
              <w:rPr>
                <w:sz w:val="24"/>
                <w:szCs w:val="24"/>
              </w:rPr>
              <w:t>2</w:t>
            </w:r>
          </w:p>
        </w:tc>
        <w:tc>
          <w:tcPr>
            <w:tcW w:w="2337" w:type="dxa"/>
            <w:tcBorders>
              <w:top w:val="nil"/>
              <w:left w:val="nil"/>
              <w:bottom w:val="nil"/>
              <w:right w:val="nil"/>
            </w:tcBorders>
            <w:vAlign w:val="center"/>
          </w:tcPr>
          <w:p w14:paraId="5B4AEC95" w14:textId="77777777" w:rsidR="005775EB" w:rsidRDefault="005775EB" w:rsidP="000A4A41">
            <w:pPr>
              <w:jc w:val="center"/>
              <w:rPr>
                <w:sz w:val="24"/>
                <w:szCs w:val="24"/>
              </w:rPr>
            </w:pPr>
            <w:r>
              <w:rPr>
                <w:sz w:val="24"/>
                <w:szCs w:val="24"/>
              </w:rPr>
              <w:t>Pre-plant</w:t>
            </w:r>
          </w:p>
        </w:tc>
        <w:tc>
          <w:tcPr>
            <w:tcW w:w="2338" w:type="dxa"/>
            <w:tcBorders>
              <w:top w:val="nil"/>
              <w:left w:val="nil"/>
              <w:bottom w:val="nil"/>
              <w:right w:val="nil"/>
            </w:tcBorders>
            <w:vAlign w:val="center"/>
          </w:tcPr>
          <w:p w14:paraId="6462F19C" w14:textId="77777777" w:rsidR="005775EB" w:rsidRDefault="005775EB" w:rsidP="000A4A41">
            <w:pPr>
              <w:jc w:val="center"/>
              <w:rPr>
                <w:sz w:val="24"/>
                <w:szCs w:val="24"/>
              </w:rPr>
            </w:pPr>
          </w:p>
        </w:tc>
        <w:tc>
          <w:tcPr>
            <w:tcW w:w="2338" w:type="dxa"/>
            <w:tcBorders>
              <w:top w:val="nil"/>
              <w:left w:val="nil"/>
              <w:bottom w:val="nil"/>
              <w:right w:val="nil"/>
            </w:tcBorders>
            <w:vAlign w:val="center"/>
          </w:tcPr>
          <w:p w14:paraId="42DBD393" w14:textId="77777777" w:rsidR="005775EB" w:rsidRDefault="005775EB" w:rsidP="000A4A41">
            <w:pPr>
              <w:jc w:val="center"/>
              <w:rPr>
                <w:sz w:val="24"/>
                <w:szCs w:val="24"/>
              </w:rPr>
            </w:pPr>
            <w:r>
              <w:rPr>
                <w:sz w:val="24"/>
                <w:szCs w:val="24"/>
              </w:rPr>
              <w:t>90</w:t>
            </w:r>
          </w:p>
        </w:tc>
      </w:tr>
      <w:tr w:rsidR="00D13A2D" w14:paraId="38568AAC" w14:textId="77777777" w:rsidTr="00D13A2D">
        <w:tc>
          <w:tcPr>
            <w:tcW w:w="2337" w:type="dxa"/>
            <w:tcBorders>
              <w:top w:val="nil"/>
              <w:left w:val="nil"/>
              <w:bottom w:val="single" w:sz="4" w:space="0" w:color="auto"/>
              <w:right w:val="nil"/>
            </w:tcBorders>
            <w:vAlign w:val="center"/>
          </w:tcPr>
          <w:p w14:paraId="52EC3BDE" w14:textId="6B12CB50" w:rsidR="00D13A2D" w:rsidRDefault="00D13A2D" w:rsidP="000A4A41">
            <w:pPr>
              <w:jc w:val="center"/>
              <w:rPr>
                <w:sz w:val="24"/>
                <w:szCs w:val="24"/>
              </w:rPr>
            </w:pPr>
            <w:r>
              <w:rPr>
                <w:sz w:val="24"/>
                <w:szCs w:val="24"/>
              </w:rPr>
              <w:t>3</w:t>
            </w:r>
          </w:p>
        </w:tc>
        <w:tc>
          <w:tcPr>
            <w:tcW w:w="2337" w:type="dxa"/>
            <w:tcBorders>
              <w:top w:val="nil"/>
              <w:left w:val="nil"/>
              <w:bottom w:val="single" w:sz="4" w:space="0" w:color="auto"/>
              <w:right w:val="nil"/>
            </w:tcBorders>
            <w:vAlign w:val="center"/>
          </w:tcPr>
          <w:p w14:paraId="4BC188EB" w14:textId="30C1995F" w:rsidR="00D13A2D" w:rsidRDefault="00D13A2D" w:rsidP="000A4A41">
            <w:pPr>
              <w:jc w:val="center"/>
              <w:rPr>
                <w:sz w:val="24"/>
                <w:szCs w:val="24"/>
              </w:rPr>
            </w:pPr>
            <w:r>
              <w:rPr>
                <w:sz w:val="24"/>
                <w:szCs w:val="24"/>
              </w:rPr>
              <w:t>Pre-plant</w:t>
            </w:r>
          </w:p>
        </w:tc>
        <w:tc>
          <w:tcPr>
            <w:tcW w:w="2338" w:type="dxa"/>
            <w:tcBorders>
              <w:top w:val="nil"/>
              <w:left w:val="nil"/>
              <w:bottom w:val="single" w:sz="4" w:space="0" w:color="auto"/>
              <w:right w:val="nil"/>
            </w:tcBorders>
            <w:vAlign w:val="center"/>
          </w:tcPr>
          <w:p w14:paraId="5AAE6DF8" w14:textId="77777777" w:rsidR="00D13A2D" w:rsidRDefault="00D13A2D" w:rsidP="000A4A41">
            <w:pPr>
              <w:jc w:val="center"/>
              <w:rPr>
                <w:sz w:val="24"/>
                <w:szCs w:val="24"/>
              </w:rPr>
            </w:pPr>
          </w:p>
        </w:tc>
        <w:tc>
          <w:tcPr>
            <w:tcW w:w="2338" w:type="dxa"/>
            <w:tcBorders>
              <w:top w:val="nil"/>
              <w:left w:val="nil"/>
              <w:bottom w:val="single" w:sz="4" w:space="0" w:color="auto"/>
              <w:right w:val="nil"/>
            </w:tcBorders>
            <w:vAlign w:val="center"/>
          </w:tcPr>
          <w:p w14:paraId="70BDB1AF" w14:textId="204D3721" w:rsidR="00D13A2D" w:rsidRDefault="00D13A2D" w:rsidP="000A4A41">
            <w:pPr>
              <w:jc w:val="center"/>
              <w:rPr>
                <w:sz w:val="24"/>
                <w:szCs w:val="24"/>
              </w:rPr>
            </w:pPr>
            <w:r>
              <w:rPr>
                <w:sz w:val="24"/>
                <w:szCs w:val="24"/>
              </w:rPr>
              <w:t>120</w:t>
            </w:r>
          </w:p>
        </w:tc>
      </w:tr>
      <w:tr w:rsidR="005775EB" w14:paraId="387FDB4B" w14:textId="77777777" w:rsidTr="00D13A2D">
        <w:tc>
          <w:tcPr>
            <w:tcW w:w="2337" w:type="dxa"/>
            <w:tcBorders>
              <w:top w:val="single" w:sz="4" w:space="0" w:color="auto"/>
              <w:left w:val="nil"/>
              <w:bottom w:val="nil"/>
              <w:right w:val="nil"/>
            </w:tcBorders>
            <w:vAlign w:val="center"/>
          </w:tcPr>
          <w:p w14:paraId="5AB58220" w14:textId="403B6B81" w:rsidR="005775EB" w:rsidRDefault="00D13A2D" w:rsidP="000A4A41">
            <w:pPr>
              <w:jc w:val="center"/>
              <w:rPr>
                <w:sz w:val="24"/>
                <w:szCs w:val="24"/>
              </w:rPr>
            </w:pPr>
            <w:r>
              <w:rPr>
                <w:sz w:val="24"/>
                <w:szCs w:val="24"/>
              </w:rPr>
              <w:t>4</w:t>
            </w:r>
          </w:p>
        </w:tc>
        <w:tc>
          <w:tcPr>
            <w:tcW w:w="2337" w:type="dxa"/>
            <w:tcBorders>
              <w:top w:val="single" w:sz="4" w:space="0" w:color="auto"/>
              <w:left w:val="nil"/>
              <w:bottom w:val="nil"/>
              <w:right w:val="nil"/>
            </w:tcBorders>
            <w:vAlign w:val="center"/>
          </w:tcPr>
          <w:p w14:paraId="004DE9CF" w14:textId="77777777" w:rsidR="005775EB" w:rsidRDefault="005775EB" w:rsidP="000A4A41">
            <w:pPr>
              <w:jc w:val="center"/>
              <w:rPr>
                <w:sz w:val="24"/>
                <w:szCs w:val="24"/>
              </w:rPr>
            </w:pPr>
            <w:r>
              <w:rPr>
                <w:sz w:val="24"/>
                <w:szCs w:val="24"/>
              </w:rPr>
              <w:t>Top-dress</w:t>
            </w:r>
          </w:p>
        </w:tc>
        <w:tc>
          <w:tcPr>
            <w:tcW w:w="2338" w:type="dxa"/>
            <w:vMerge w:val="restart"/>
            <w:tcBorders>
              <w:top w:val="single" w:sz="4" w:space="0" w:color="auto"/>
              <w:left w:val="nil"/>
              <w:bottom w:val="nil"/>
              <w:right w:val="nil"/>
            </w:tcBorders>
            <w:vAlign w:val="center"/>
          </w:tcPr>
          <w:p w14:paraId="480F580E" w14:textId="77777777" w:rsidR="005775EB" w:rsidRDefault="005775EB" w:rsidP="000A4A41">
            <w:pPr>
              <w:jc w:val="center"/>
              <w:rPr>
                <w:sz w:val="24"/>
                <w:szCs w:val="24"/>
              </w:rPr>
            </w:pPr>
            <w:r>
              <w:rPr>
                <w:sz w:val="24"/>
                <w:szCs w:val="24"/>
              </w:rPr>
              <w:t>65</w:t>
            </w:r>
          </w:p>
        </w:tc>
        <w:tc>
          <w:tcPr>
            <w:tcW w:w="2338" w:type="dxa"/>
            <w:tcBorders>
              <w:top w:val="single" w:sz="4" w:space="0" w:color="auto"/>
              <w:left w:val="nil"/>
              <w:bottom w:val="nil"/>
              <w:right w:val="nil"/>
            </w:tcBorders>
            <w:vAlign w:val="center"/>
          </w:tcPr>
          <w:p w14:paraId="0FB1F139" w14:textId="77777777" w:rsidR="005775EB" w:rsidRDefault="005775EB" w:rsidP="000A4A41">
            <w:pPr>
              <w:jc w:val="center"/>
              <w:rPr>
                <w:sz w:val="24"/>
                <w:szCs w:val="24"/>
              </w:rPr>
            </w:pPr>
            <w:r>
              <w:rPr>
                <w:sz w:val="24"/>
                <w:szCs w:val="24"/>
              </w:rPr>
              <w:t>30</w:t>
            </w:r>
          </w:p>
        </w:tc>
      </w:tr>
      <w:tr w:rsidR="005775EB" w14:paraId="5BB5C466" w14:textId="77777777" w:rsidTr="000A4A41">
        <w:tc>
          <w:tcPr>
            <w:tcW w:w="2337" w:type="dxa"/>
            <w:tcBorders>
              <w:top w:val="nil"/>
              <w:left w:val="nil"/>
              <w:bottom w:val="nil"/>
              <w:right w:val="nil"/>
            </w:tcBorders>
            <w:vAlign w:val="center"/>
          </w:tcPr>
          <w:p w14:paraId="1C0C9FF2" w14:textId="44397DB3" w:rsidR="005775EB" w:rsidRDefault="00D13A2D" w:rsidP="000A4A41">
            <w:pPr>
              <w:jc w:val="center"/>
              <w:rPr>
                <w:sz w:val="24"/>
                <w:szCs w:val="24"/>
              </w:rPr>
            </w:pPr>
            <w:r>
              <w:rPr>
                <w:sz w:val="24"/>
                <w:szCs w:val="24"/>
              </w:rPr>
              <w:t>5</w:t>
            </w:r>
          </w:p>
        </w:tc>
        <w:tc>
          <w:tcPr>
            <w:tcW w:w="2337" w:type="dxa"/>
            <w:tcBorders>
              <w:top w:val="nil"/>
              <w:left w:val="nil"/>
              <w:bottom w:val="nil"/>
              <w:right w:val="nil"/>
            </w:tcBorders>
            <w:vAlign w:val="center"/>
          </w:tcPr>
          <w:p w14:paraId="2B60B645" w14:textId="77777777" w:rsidR="005775EB" w:rsidRDefault="005775EB" w:rsidP="000A4A41">
            <w:pPr>
              <w:jc w:val="center"/>
              <w:rPr>
                <w:sz w:val="24"/>
                <w:szCs w:val="24"/>
              </w:rPr>
            </w:pPr>
            <w:r>
              <w:rPr>
                <w:sz w:val="24"/>
                <w:szCs w:val="24"/>
              </w:rPr>
              <w:t>Top-dress</w:t>
            </w:r>
          </w:p>
        </w:tc>
        <w:tc>
          <w:tcPr>
            <w:tcW w:w="2338" w:type="dxa"/>
            <w:vMerge/>
            <w:tcBorders>
              <w:top w:val="nil"/>
              <w:left w:val="nil"/>
              <w:bottom w:val="nil"/>
              <w:right w:val="nil"/>
            </w:tcBorders>
            <w:vAlign w:val="center"/>
          </w:tcPr>
          <w:p w14:paraId="383D471D" w14:textId="77777777" w:rsidR="005775EB" w:rsidRDefault="005775EB" w:rsidP="000A4A41">
            <w:pPr>
              <w:jc w:val="center"/>
              <w:rPr>
                <w:sz w:val="24"/>
                <w:szCs w:val="24"/>
              </w:rPr>
            </w:pPr>
          </w:p>
        </w:tc>
        <w:tc>
          <w:tcPr>
            <w:tcW w:w="2338" w:type="dxa"/>
            <w:tcBorders>
              <w:top w:val="nil"/>
              <w:left w:val="nil"/>
              <w:bottom w:val="nil"/>
              <w:right w:val="nil"/>
            </w:tcBorders>
            <w:vAlign w:val="center"/>
          </w:tcPr>
          <w:p w14:paraId="21DDF968" w14:textId="77777777" w:rsidR="005775EB" w:rsidRDefault="005775EB" w:rsidP="000A4A41">
            <w:pPr>
              <w:jc w:val="center"/>
              <w:rPr>
                <w:sz w:val="24"/>
                <w:szCs w:val="24"/>
              </w:rPr>
            </w:pPr>
            <w:r>
              <w:rPr>
                <w:sz w:val="24"/>
                <w:szCs w:val="24"/>
              </w:rPr>
              <w:t>60</w:t>
            </w:r>
          </w:p>
        </w:tc>
      </w:tr>
      <w:tr w:rsidR="005775EB" w14:paraId="7FF2FE6E" w14:textId="77777777" w:rsidTr="000A4A41">
        <w:tc>
          <w:tcPr>
            <w:tcW w:w="2337" w:type="dxa"/>
            <w:tcBorders>
              <w:top w:val="nil"/>
              <w:left w:val="nil"/>
              <w:bottom w:val="single" w:sz="4" w:space="0" w:color="auto"/>
              <w:right w:val="nil"/>
            </w:tcBorders>
            <w:vAlign w:val="center"/>
          </w:tcPr>
          <w:p w14:paraId="673C710B" w14:textId="0C2FBDB5" w:rsidR="005775EB" w:rsidRDefault="00D13A2D" w:rsidP="000A4A41">
            <w:pPr>
              <w:jc w:val="center"/>
              <w:rPr>
                <w:sz w:val="24"/>
                <w:szCs w:val="24"/>
              </w:rPr>
            </w:pPr>
            <w:r>
              <w:rPr>
                <w:sz w:val="24"/>
                <w:szCs w:val="24"/>
              </w:rPr>
              <w:t>6</w:t>
            </w:r>
          </w:p>
        </w:tc>
        <w:tc>
          <w:tcPr>
            <w:tcW w:w="2337" w:type="dxa"/>
            <w:tcBorders>
              <w:top w:val="nil"/>
              <w:left w:val="nil"/>
              <w:bottom w:val="single" w:sz="4" w:space="0" w:color="auto"/>
              <w:right w:val="nil"/>
            </w:tcBorders>
            <w:vAlign w:val="center"/>
          </w:tcPr>
          <w:p w14:paraId="14C993BB" w14:textId="77777777" w:rsidR="005775EB" w:rsidRDefault="005775EB" w:rsidP="000A4A41">
            <w:pPr>
              <w:jc w:val="center"/>
              <w:rPr>
                <w:sz w:val="24"/>
                <w:szCs w:val="24"/>
              </w:rPr>
            </w:pPr>
            <w:r>
              <w:rPr>
                <w:sz w:val="24"/>
                <w:szCs w:val="24"/>
              </w:rPr>
              <w:t>Top-dress</w:t>
            </w:r>
          </w:p>
        </w:tc>
        <w:tc>
          <w:tcPr>
            <w:tcW w:w="2338" w:type="dxa"/>
            <w:vMerge/>
            <w:tcBorders>
              <w:top w:val="nil"/>
              <w:left w:val="nil"/>
              <w:bottom w:val="single" w:sz="4" w:space="0" w:color="auto"/>
              <w:right w:val="nil"/>
            </w:tcBorders>
            <w:vAlign w:val="center"/>
          </w:tcPr>
          <w:p w14:paraId="14353385" w14:textId="77777777" w:rsidR="005775EB" w:rsidRDefault="005775EB" w:rsidP="000A4A41">
            <w:pPr>
              <w:jc w:val="center"/>
              <w:rPr>
                <w:sz w:val="24"/>
                <w:szCs w:val="24"/>
              </w:rPr>
            </w:pPr>
          </w:p>
        </w:tc>
        <w:tc>
          <w:tcPr>
            <w:tcW w:w="2338" w:type="dxa"/>
            <w:tcBorders>
              <w:top w:val="nil"/>
              <w:left w:val="nil"/>
              <w:bottom w:val="single" w:sz="4" w:space="0" w:color="auto"/>
              <w:right w:val="nil"/>
            </w:tcBorders>
            <w:vAlign w:val="center"/>
          </w:tcPr>
          <w:p w14:paraId="58062CD6" w14:textId="77777777" w:rsidR="005775EB" w:rsidRDefault="005775EB" w:rsidP="000A4A41">
            <w:pPr>
              <w:jc w:val="center"/>
              <w:rPr>
                <w:sz w:val="24"/>
                <w:szCs w:val="24"/>
              </w:rPr>
            </w:pPr>
            <w:r>
              <w:rPr>
                <w:sz w:val="24"/>
                <w:szCs w:val="24"/>
              </w:rPr>
              <w:t>90</w:t>
            </w:r>
          </w:p>
        </w:tc>
      </w:tr>
      <w:tr w:rsidR="005775EB" w14:paraId="34B5CC9D" w14:textId="77777777" w:rsidTr="000A4A41">
        <w:tc>
          <w:tcPr>
            <w:tcW w:w="2337" w:type="dxa"/>
            <w:tcBorders>
              <w:top w:val="single" w:sz="4" w:space="0" w:color="auto"/>
              <w:left w:val="nil"/>
              <w:bottom w:val="nil"/>
              <w:right w:val="nil"/>
            </w:tcBorders>
            <w:vAlign w:val="center"/>
          </w:tcPr>
          <w:p w14:paraId="2817C95C" w14:textId="0B45663E" w:rsidR="005775EB" w:rsidRDefault="00D13A2D" w:rsidP="000A4A41">
            <w:pPr>
              <w:jc w:val="center"/>
              <w:rPr>
                <w:sz w:val="24"/>
                <w:szCs w:val="24"/>
              </w:rPr>
            </w:pPr>
            <w:r>
              <w:rPr>
                <w:sz w:val="24"/>
                <w:szCs w:val="24"/>
              </w:rPr>
              <w:t>7</w:t>
            </w:r>
          </w:p>
        </w:tc>
        <w:tc>
          <w:tcPr>
            <w:tcW w:w="2337" w:type="dxa"/>
            <w:tcBorders>
              <w:top w:val="single" w:sz="4" w:space="0" w:color="auto"/>
              <w:left w:val="nil"/>
              <w:bottom w:val="nil"/>
              <w:right w:val="nil"/>
            </w:tcBorders>
            <w:vAlign w:val="center"/>
          </w:tcPr>
          <w:p w14:paraId="33948A97" w14:textId="77777777" w:rsidR="005775EB" w:rsidRDefault="005775EB" w:rsidP="000A4A41">
            <w:pPr>
              <w:jc w:val="center"/>
              <w:rPr>
                <w:sz w:val="24"/>
                <w:szCs w:val="24"/>
              </w:rPr>
            </w:pPr>
            <w:r>
              <w:rPr>
                <w:sz w:val="24"/>
                <w:szCs w:val="24"/>
              </w:rPr>
              <w:t>Top-dress</w:t>
            </w:r>
          </w:p>
        </w:tc>
        <w:tc>
          <w:tcPr>
            <w:tcW w:w="2338" w:type="dxa"/>
            <w:vMerge w:val="restart"/>
            <w:tcBorders>
              <w:top w:val="single" w:sz="4" w:space="0" w:color="auto"/>
              <w:left w:val="nil"/>
              <w:bottom w:val="nil"/>
              <w:right w:val="nil"/>
            </w:tcBorders>
            <w:vAlign w:val="center"/>
          </w:tcPr>
          <w:p w14:paraId="64959739" w14:textId="77777777" w:rsidR="005775EB" w:rsidRDefault="005775EB" w:rsidP="000A4A41">
            <w:pPr>
              <w:jc w:val="center"/>
              <w:rPr>
                <w:sz w:val="24"/>
                <w:szCs w:val="24"/>
              </w:rPr>
            </w:pPr>
            <w:r>
              <w:rPr>
                <w:sz w:val="24"/>
                <w:szCs w:val="24"/>
              </w:rPr>
              <w:t>80</w:t>
            </w:r>
          </w:p>
        </w:tc>
        <w:tc>
          <w:tcPr>
            <w:tcW w:w="2338" w:type="dxa"/>
            <w:tcBorders>
              <w:top w:val="single" w:sz="4" w:space="0" w:color="auto"/>
              <w:left w:val="nil"/>
              <w:bottom w:val="nil"/>
              <w:right w:val="nil"/>
            </w:tcBorders>
            <w:vAlign w:val="center"/>
          </w:tcPr>
          <w:p w14:paraId="59D753C7" w14:textId="77777777" w:rsidR="005775EB" w:rsidRDefault="005775EB" w:rsidP="000A4A41">
            <w:pPr>
              <w:jc w:val="center"/>
              <w:rPr>
                <w:sz w:val="24"/>
                <w:szCs w:val="24"/>
              </w:rPr>
            </w:pPr>
            <w:r>
              <w:rPr>
                <w:sz w:val="24"/>
                <w:szCs w:val="24"/>
              </w:rPr>
              <w:t>30</w:t>
            </w:r>
          </w:p>
        </w:tc>
      </w:tr>
      <w:tr w:rsidR="005775EB" w14:paraId="3918A69F" w14:textId="77777777" w:rsidTr="000A4A41">
        <w:tc>
          <w:tcPr>
            <w:tcW w:w="2337" w:type="dxa"/>
            <w:tcBorders>
              <w:top w:val="nil"/>
              <w:left w:val="nil"/>
              <w:bottom w:val="nil"/>
              <w:right w:val="nil"/>
            </w:tcBorders>
            <w:vAlign w:val="center"/>
          </w:tcPr>
          <w:p w14:paraId="3D777C46" w14:textId="4EC42C10" w:rsidR="005775EB" w:rsidRDefault="00D13A2D" w:rsidP="000A4A41">
            <w:pPr>
              <w:jc w:val="center"/>
              <w:rPr>
                <w:sz w:val="24"/>
                <w:szCs w:val="24"/>
              </w:rPr>
            </w:pPr>
            <w:r>
              <w:rPr>
                <w:sz w:val="24"/>
                <w:szCs w:val="24"/>
              </w:rPr>
              <w:t>8</w:t>
            </w:r>
          </w:p>
        </w:tc>
        <w:tc>
          <w:tcPr>
            <w:tcW w:w="2337" w:type="dxa"/>
            <w:tcBorders>
              <w:top w:val="nil"/>
              <w:left w:val="nil"/>
              <w:bottom w:val="nil"/>
              <w:right w:val="nil"/>
            </w:tcBorders>
            <w:vAlign w:val="center"/>
          </w:tcPr>
          <w:p w14:paraId="2BE77015" w14:textId="77777777" w:rsidR="005775EB" w:rsidRDefault="005775EB" w:rsidP="000A4A41">
            <w:pPr>
              <w:jc w:val="center"/>
              <w:rPr>
                <w:sz w:val="24"/>
                <w:szCs w:val="24"/>
              </w:rPr>
            </w:pPr>
            <w:r>
              <w:rPr>
                <w:sz w:val="24"/>
                <w:szCs w:val="24"/>
              </w:rPr>
              <w:t>Top-dress</w:t>
            </w:r>
          </w:p>
        </w:tc>
        <w:tc>
          <w:tcPr>
            <w:tcW w:w="2338" w:type="dxa"/>
            <w:vMerge/>
            <w:tcBorders>
              <w:top w:val="nil"/>
              <w:left w:val="nil"/>
              <w:bottom w:val="nil"/>
              <w:right w:val="nil"/>
            </w:tcBorders>
            <w:vAlign w:val="center"/>
          </w:tcPr>
          <w:p w14:paraId="68C3A99F" w14:textId="77777777" w:rsidR="005775EB" w:rsidRDefault="005775EB" w:rsidP="000A4A41">
            <w:pPr>
              <w:jc w:val="center"/>
              <w:rPr>
                <w:sz w:val="24"/>
                <w:szCs w:val="24"/>
              </w:rPr>
            </w:pPr>
          </w:p>
        </w:tc>
        <w:tc>
          <w:tcPr>
            <w:tcW w:w="2338" w:type="dxa"/>
            <w:tcBorders>
              <w:top w:val="nil"/>
              <w:left w:val="nil"/>
              <w:bottom w:val="nil"/>
              <w:right w:val="nil"/>
            </w:tcBorders>
            <w:vAlign w:val="center"/>
          </w:tcPr>
          <w:p w14:paraId="354F2A5B" w14:textId="77777777" w:rsidR="005775EB" w:rsidRDefault="005775EB" w:rsidP="000A4A41">
            <w:pPr>
              <w:jc w:val="center"/>
              <w:rPr>
                <w:sz w:val="24"/>
                <w:szCs w:val="24"/>
              </w:rPr>
            </w:pPr>
            <w:r>
              <w:rPr>
                <w:sz w:val="24"/>
                <w:szCs w:val="24"/>
              </w:rPr>
              <w:t>60</w:t>
            </w:r>
          </w:p>
        </w:tc>
      </w:tr>
      <w:tr w:rsidR="005775EB" w14:paraId="6DCF628B" w14:textId="77777777" w:rsidTr="000A4A41">
        <w:tc>
          <w:tcPr>
            <w:tcW w:w="2337" w:type="dxa"/>
            <w:tcBorders>
              <w:top w:val="nil"/>
              <w:left w:val="nil"/>
              <w:bottom w:val="single" w:sz="4" w:space="0" w:color="auto"/>
              <w:right w:val="nil"/>
            </w:tcBorders>
            <w:vAlign w:val="center"/>
          </w:tcPr>
          <w:p w14:paraId="01BCF922" w14:textId="0F8FDA2A" w:rsidR="005775EB" w:rsidRDefault="00D13A2D" w:rsidP="000A4A41">
            <w:pPr>
              <w:jc w:val="center"/>
              <w:rPr>
                <w:sz w:val="24"/>
                <w:szCs w:val="24"/>
              </w:rPr>
            </w:pPr>
            <w:r>
              <w:rPr>
                <w:sz w:val="24"/>
                <w:szCs w:val="24"/>
              </w:rPr>
              <w:t>9</w:t>
            </w:r>
          </w:p>
        </w:tc>
        <w:tc>
          <w:tcPr>
            <w:tcW w:w="2337" w:type="dxa"/>
            <w:tcBorders>
              <w:top w:val="nil"/>
              <w:left w:val="nil"/>
              <w:bottom w:val="single" w:sz="4" w:space="0" w:color="auto"/>
              <w:right w:val="nil"/>
            </w:tcBorders>
            <w:vAlign w:val="center"/>
          </w:tcPr>
          <w:p w14:paraId="49AE38E2" w14:textId="77777777" w:rsidR="005775EB" w:rsidRDefault="005775EB" w:rsidP="000A4A41">
            <w:pPr>
              <w:jc w:val="center"/>
              <w:rPr>
                <w:sz w:val="24"/>
                <w:szCs w:val="24"/>
              </w:rPr>
            </w:pPr>
            <w:r>
              <w:rPr>
                <w:sz w:val="24"/>
                <w:szCs w:val="24"/>
              </w:rPr>
              <w:t>Top-dress</w:t>
            </w:r>
          </w:p>
        </w:tc>
        <w:tc>
          <w:tcPr>
            <w:tcW w:w="2338" w:type="dxa"/>
            <w:vMerge/>
            <w:tcBorders>
              <w:top w:val="nil"/>
              <w:left w:val="nil"/>
              <w:bottom w:val="single" w:sz="4" w:space="0" w:color="auto"/>
              <w:right w:val="nil"/>
            </w:tcBorders>
            <w:vAlign w:val="center"/>
          </w:tcPr>
          <w:p w14:paraId="3BC92466" w14:textId="77777777" w:rsidR="005775EB" w:rsidRDefault="005775EB" w:rsidP="000A4A41">
            <w:pPr>
              <w:jc w:val="center"/>
              <w:rPr>
                <w:sz w:val="24"/>
                <w:szCs w:val="24"/>
              </w:rPr>
            </w:pPr>
          </w:p>
        </w:tc>
        <w:tc>
          <w:tcPr>
            <w:tcW w:w="2338" w:type="dxa"/>
            <w:tcBorders>
              <w:top w:val="nil"/>
              <w:left w:val="nil"/>
              <w:bottom w:val="single" w:sz="4" w:space="0" w:color="auto"/>
              <w:right w:val="nil"/>
            </w:tcBorders>
            <w:vAlign w:val="center"/>
          </w:tcPr>
          <w:p w14:paraId="2E8635EC" w14:textId="77777777" w:rsidR="005775EB" w:rsidRDefault="005775EB" w:rsidP="000A4A41">
            <w:pPr>
              <w:jc w:val="center"/>
              <w:rPr>
                <w:sz w:val="24"/>
                <w:szCs w:val="24"/>
              </w:rPr>
            </w:pPr>
            <w:r>
              <w:rPr>
                <w:sz w:val="24"/>
                <w:szCs w:val="24"/>
              </w:rPr>
              <w:t>90</w:t>
            </w:r>
          </w:p>
        </w:tc>
      </w:tr>
      <w:tr w:rsidR="005775EB" w14:paraId="0473B29B" w14:textId="77777777" w:rsidTr="000A4A41">
        <w:tc>
          <w:tcPr>
            <w:tcW w:w="2337" w:type="dxa"/>
            <w:tcBorders>
              <w:top w:val="single" w:sz="4" w:space="0" w:color="auto"/>
              <w:left w:val="nil"/>
              <w:bottom w:val="nil"/>
              <w:right w:val="nil"/>
            </w:tcBorders>
            <w:vAlign w:val="center"/>
          </w:tcPr>
          <w:p w14:paraId="48045719" w14:textId="29222D3A" w:rsidR="005775EB" w:rsidRDefault="00D13A2D" w:rsidP="000A4A41">
            <w:pPr>
              <w:jc w:val="center"/>
              <w:rPr>
                <w:sz w:val="24"/>
                <w:szCs w:val="24"/>
              </w:rPr>
            </w:pPr>
            <w:r>
              <w:rPr>
                <w:sz w:val="24"/>
                <w:szCs w:val="24"/>
              </w:rPr>
              <w:t>10</w:t>
            </w:r>
          </w:p>
        </w:tc>
        <w:tc>
          <w:tcPr>
            <w:tcW w:w="2337" w:type="dxa"/>
            <w:tcBorders>
              <w:top w:val="single" w:sz="4" w:space="0" w:color="auto"/>
              <w:left w:val="nil"/>
              <w:bottom w:val="nil"/>
              <w:right w:val="nil"/>
            </w:tcBorders>
            <w:vAlign w:val="center"/>
          </w:tcPr>
          <w:p w14:paraId="698E236F" w14:textId="77777777" w:rsidR="005775EB" w:rsidRDefault="005775EB" w:rsidP="000A4A41">
            <w:pPr>
              <w:jc w:val="center"/>
              <w:rPr>
                <w:sz w:val="24"/>
                <w:szCs w:val="24"/>
              </w:rPr>
            </w:pPr>
            <w:r>
              <w:rPr>
                <w:sz w:val="24"/>
                <w:szCs w:val="24"/>
              </w:rPr>
              <w:t>Top-dress</w:t>
            </w:r>
          </w:p>
        </w:tc>
        <w:tc>
          <w:tcPr>
            <w:tcW w:w="2338" w:type="dxa"/>
            <w:vMerge w:val="restart"/>
            <w:tcBorders>
              <w:top w:val="single" w:sz="4" w:space="0" w:color="auto"/>
              <w:left w:val="nil"/>
              <w:bottom w:val="nil"/>
              <w:right w:val="nil"/>
            </w:tcBorders>
            <w:vAlign w:val="center"/>
          </w:tcPr>
          <w:p w14:paraId="0CF252DD" w14:textId="77777777" w:rsidR="005775EB" w:rsidRDefault="005775EB" w:rsidP="000A4A41">
            <w:pPr>
              <w:jc w:val="center"/>
              <w:rPr>
                <w:sz w:val="24"/>
                <w:szCs w:val="24"/>
              </w:rPr>
            </w:pPr>
            <w:r>
              <w:rPr>
                <w:sz w:val="24"/>
                <w:szCs w:val="24"/>
              </w:rPr>
              <w:t>95</w:t>
            </w:r>
          </w:p>
        </w:tc>
        <w:tc>
          <w:tcPr>
            <w:tcW w:w="2338" w:type="dxa"/>
            <w:tcBorders>
              <w:top w:val="single" w:sz="4" w:space="0" w:color="auto"/>
              <w:left w:val="nil"/>
              <w:bottom w:val="nil"/>
              <w:right w:val="nil"/>
            </w:tcBorders>
            <w:vAlign w:val="center"/>
          </w:tcPr>
          <w:p w14:paraId="47618D3A" w14:textId="77777777" w:rsidR="005775EB" w:rsidRDefault="005775EB" w:rsidP="000A4A41">
            <w:pPr>
              <w:jc w:val="center"/>
              <w:rPr>
                <w:sz w:val="24"/>
                <w:szCs w:val="24"/>
              </w:rPr>
            </w:pPr>
            <w:r>
              <w:rPr>
                <w:sz w:val="24"/>
                <w:szCs w:val="24"/>
              </w:rPr>
              <w:t>30</w:t>
            </w:r>
          </w:p>
        </w:tc>
      </w:tr>
      <w:tr w:rsidR="005775EB" w14:paraId="7D7F2753" w14:textId="77777777" w:rsidTr="000A4A41">
        <w:tc>
          <w:tcPr>
            <w:tcW w:w="2337" w:type="dxa"/>
            <w:tcBorders>
              <w:top w:val="nil"/>
              <w:left w:val="nil"/>
              <w:bottom w:val="nil"/>
              <w:right w:val="nil"/>
            </w:tcBorders>
            <w:vAlign w:val="center"/>
          </w:tcPr>
          <w:p w14:paraId="65979130" w14:textId="482EBCDC" w:rsidR="005775EB" w:rsidRDefault="00D13A2D" w:rsidP="000A4A41">
            <w:pPr>
              <w:jc w:val="center"/>
              <w:rPr>
                <w:sz w:val="24"/>
                <w:szCs w:val="24"/>
              </w:rPr>
            </w:pPr>
            <w:r>
              <w:rPr>
                <w:sz w:val="24"/>
                <w:szCs w:val="24"/>
              </w:rPr>
              <w:t>11</w:t>
            </w:r>
          </w:p>
        </w:tc>
        <w:tc>
          <w:tcPr>
            <w:tcW w:w="2337" w:type="dxa"/>
            <w:tcBorders>
              <w:top w:val="nil"/>
              <w:left w:val="nil"/>
              <w:bottom w:val="nil"/>
              <w:right w:val="nil"/>
            </w:tcBorders>
            <w:vAlign w:val="center"/>
          </w:tcPr>
          <w:p w14:paraId="02A9D713" w14:textId="77777777" w:rsidR="005775EB" w:rsidRDefault="005775EB" w:rsidP="000A4A41">
            <w:pPr>
              <w:jc w:val="center"/>
              <w:rPr>
                <w:sz w:val="24"/>
                <w:szCs w:val="24"/>
              </w:rPr>
            </w:pPr>
            <w:r>
              <w:rPr>
                <w:sz w:val="24"/>
                <w:szCs w:val="24"/>
              </w:rPr>
              <w:t>Top-dress</w:t>
            </w:r>
          </w:p>
        </w:tc>
        <w:tc>
          <w:tcPr>
            <w:tcW w:w="2338" w:type="dxa"/>
            <w:vMerge/>
            <w:tcBorders>
              <w:top w:val="nil"/>
              <w:left w:val="nil"/>
              <w:bottom w:val="nil"/>
              <w:right w:val="nil"/>
            </w:tcBorders>
            <w:vAlign w:val="center"/>
          </w:tcPr>
          <w:p w14:paraId="48ACB850" w14:textId="77777777" w:rsidR="005775EB" w:rsidRDefault="005775EB" w:rsidP="000A4A41">
            <w:pPr>
              <w:jc w:val="center"/>
              <w:rPr>
                <w:sz w:val="24"/>
                <w:szCs w:val="24"/>
              </w:rPr>
            </w:pPr>
          </w:p>
        </w:tc>
        <w:tc>
          <w:tcPr>
            <w:tcW w:w="2338" w:type="dxa"/>
            <w:tcBorders>
              <w:top w:val="nil"/>
              <w:left w:val="nil"/>
              <w:bottom w:val="nil"/>
              <w:right w:val="nil"/>
            </w:tcBorders>
            <w:vAlign w:val="center"/>
          </w:tcPr>
          <w:p w14:paraId="2527A8B0" w14:textId="77777777" w:rsidR="005775EB" w:rsidRDefault="005775EB" w:rsidP="000A4A41">
            <w:pPr>
              <w:jc w:val="center"/>
              <w:rPr>
                <w:sz w:val="24"/>
                <w:szCs w:val="24"/>
              </w:rPr>
            </w:pPr>
            <w:r>
              <w:rPr>
                <w:sz w:val="24"/>
                <w:szCs w:val="24"/>
              </w:rPr>
              <w:t>60</w:t>
            </w:r>
          </w:p>
        </w:tc>
      </w:tr>
      <w:tr w:rsidR="005775EB" w14:paraId="6B060C76" w14:textId="77777777" w:rsidTr="000A4A41">
        <w:tc>
          <w:tcPr>
            <w:tcW w:w="2337" w:type="dxa"/>
            <w:tcBorders>
              <w:top w:val="nil"/>
              <w:left w:val="nil"/>
              <w:bottom w:val="single" w:sz="4" w:space="0" w:color="auto"/>
              <w:right w:val="nil"/>
            </w:tcBorders>
            <w:vAlign w:val="center"/>
          </w:tcPr>
          <w:p w14:paraId="12148E9F" w14:textId="6F3CAA29" w:rsidR="005775EB" w:rsidRDefault="00D13A2D" w:rsidP="000A4A41">
            <w:pPr>
              <w:jc w:val="center"/>
              <w:rPr>
                <w:sz w:val="24"/>
                <w:szCs w:val="24"/>
              </w:rPr>
            </w:pPr>
            <w:r>
              <w:rPr>
                <w:sz w:val="24"/>
                <w:szCs w:val="24"/>
              </w:rPr>
              <w:t>12</w:t>
            </w:r>
          </w:p>
        </w:tc>
        <w:tc>
          <w:tcPr>
            <w:tcW w:w="2337" w:type="dxa"/>
            <w:tcBorders>
              <w:top w:val="nil"/>
              <w:left w:val="nil"/>
              <w:bottom w:val="single" w:sz="4" w:space="0" w:color="auto"/>
              <w:right w:val="nil"/>
            </w:tcBorders>
            <w:vAlign w:val="center"/>
          </w:tcPr>
          <w:p w14:paraId="39B019CB" w14:textId="77777777" w:rsidR="005775EB" w:rsidRDefault="005775EB" w:rsidP="000A4A41">
            <w:pPr>
              <w:jc w:val="center"/>
              <w:rPr>
                <w:sz w:val="24"/>
                <w:szCs w:val="24"/>
              </w:rPr>
            </w:pPr>
            <w:r>
              <w:rPr>
                <w:sz w:val="24"/>
                <w:szCs w:val="24"/>
              </w:rPr>
              <w:t>Top-dress</w:t>
            </w:r>
          </w:p>
        </w:tc>
        <w:tc>
          <w:tcPr>
            <w:tcW w:w="2338" w:type="dxa"/>
            <w:vMerge/>
            <w:tcBorders>
              <w:top w:val="nil"/>
              <w:left w:val="nil"/>
              <w:bottom w:val="single" w:sz="4" w:space="0" w:color="auto"/>
              <w:right w:val="nil"/>
            </w:tcBorders>
            <w:vAlign w:val="center"/>
          </w:tcPr>
          <w:p w14:paraId="33DA44C8" w14:textId="77777777" w:rsidR="005775EB" w:rsidRDefault="005775EB" w:rsidP="000A4A41">
            <w:pPr>
              <w:jc w:val="center"/>
              <w:rPr>
                <w:sz w:val="24"/>
                <w:szCs w:val="24"/>
              </w:rPr>
            </w:pPr>
          </w:p>
        </w:tc>
        <w:tc>
          <w:tcPr>
            <w:tcW w:w="2338" w:type="dxa"/>
            <w:tcBorders>
              <w:top w:val="nil"/>
              <w:left w:val="nil"/>
              <w:bottom w:val="single" w:sz="4" w:space="0" w:color="auto"/>
              <w:right w:val="nil"/>
            </w:tcBorders>
            <w:vAlign w:val="center"/>
          </w:tcPr>
          <w:p w14:paraId="578D83CC" w14:textId="77777777" w:rsidR="005775EB" w:rsidRDefault="005775EB" w:rsidP="000A4A41">
            <w:pPr>
              <w:jc w:val="center"/>
              <w:rPr>
                <w:sz w:val="24"/>
                <w:szCs w:val="24"/>
              </w:rPr>
            </w:pPr>
            <w:r>
              <w:rPr>
                <w:sz w:val="24"/>
                <w:szCs w:val="24"/>
              </w:rPr>
              <w:t>90</w:t>
            </w:r>
          </w:p>
        </w:tc>
      </w:tr>
      <w:tr w:rsidR="005775EB" w14:paraId="7E48A549" w14:textId="77777777" w:rsidTr="000A4A41">
        <w:tc>
          <w:tcPr>
            <w:tcW w:w="2337" w:type="dxa"/>
            <w:tcBorders>
              <w:top w:val="single" w:sz="4" w:space="0" w:color="auto"/>
              <w:left w:val="nil"/>
              <w:bottom w:val="nil"/>
              <w:right w:val="nil"/>
            </w:tcBorders>
            <w:vAlign w:val="center"/>
          </w:tcPr>
          <w:p w14:paraId="62190586" w14:textId="188E0862" w:rsidR="005775EB" w:rsidRDefault="00D13A2D" w:rsidP="000A4A41">
            <w:pPr>
              <w:jc w:val="center"/>
              <w:rPr>
                <w:sz w:val="24"/>
                <w:szCs w:val="24"/>
              </w:rPr>
            </w:pPr>
            <w:r>
              <w:rPr>
                <w:sz w:val="24"/>
                <w:szCs w:val="24"/>
              </w:rPr>
              <w:t>13</w:t>
            </w:r>
          </w:p>
        </w:tc>
        <w:tc>
          <w:tcPr>
            <w:tcW w:w="2337" w:type="dxa"/>
            <w:tcBorders>
              <w:top w:val="single" w:sz="4" w:space="0" w:color="auto"/>
              <w:left w:val="nil"/>
              <w:bottom w:val="nil"/>
              <w:right w:val="nil"/>
            </w:tcBorders>
            <w:vAlign w:val="center"/>
          </w:tcPr>
          <w:p w14:paraId="74F5CCDA" w14:textId="77777777" w:rsidR="005775EB" w:rsidRDefault="005775EB" w:rsidP="000A4A41">
            <w:pPr>
              <w:jc w:val="center"/>
              <w:rPr>
                <w:sz w:val="24"/>
                <w:szCs w:val="24"/>
              </w:rPr>
            </w:pPr>
            <w:r>
              <w:rPr>
                <w:sz w:val="24"/>
                <w:szCs w:val="24"/>
              </w:rPr>
              <w:t>Top-dress</w:t>
            </w:r>
          </w:p>
        </w:tc>
        <w:tc>
          <w:tcPr>
            <w:tcW w:w="2338" w:type="dxa"/>
            <w:vMerge w:val="restart"/>
            <w:tcBorders>
              <w:top w:val="single" w:sz="4" w:space="0" w:color="auto"/>
              <w:left w:val="nil"/>
              <w:bottom w:val="nil"/>
              <w:right w:val="nil"/>
            </w:tcBorders>
            <w:vAlign w:val="center"/>
          </w:tcPr>
          <w:p w14:paraId="14C0CBF9" w14:textId="77777777" w:rsidR="005775EB" w:rsidRDefault="005775EB" w:rsidP="000A4A41">
            <w:pPr>
              <w:jc w:val="center"/>
              <w:rPr>
                <w:sz w:val="24"/>
                <w:szCs w:val="24"/>
              </w:rPr>
            </w:pPr>
            <w:r>
              <w:rPr>
                <w:sz w:val="24"/>
                <w:szCs w:val="24"/>
              </w:rPr>
              <w:t>110</w:t>
            </w:r>
          </w:p>
        </w:tc>
        <w:tc>
          <w:tcPr>
            <w:tcW w:w="2338" w:type="dxa"/>
            <w:tcBorders>
              <w:top w:val="single" w:sz="4" w:space="0" w:color="auto"/>
              <w:left w:val="nil"/>
              <w:bottom w:val="nil"/>
              <w:right w:val="nil"/>
            </w:tcBorders>
            <w:vAlign w:val="center"/>
          </w:tcPr>
          <w:p w14:paraId="435DBDD6" w14:textId="77777777" w:rsidR="005775EB" w:rsidRDefault="005775EB" w:rsidP="000A4A41">
            <w:pPr>
              <w:jc w:val="center"/>
              <w:rPr>
                <w:sz w:val="24"/>
                <w:szCs w:val="24"/>
              </w:rPr>
            </w:pPr>
            <w:r>
              <w:rPr>
                <w:sz w:val="24"/>
                <w:szCs w:val="24"/>
              </w:rPr>
              <w:t>30</w:t>
            </w:r>
          </w:p>
        </w:tc>
      </w:tr>
      <w:tr w:rsidR="005775EB" w14:paraId="7A518748" w14:textId="77777777" w:rsidTr="000A4A41">
        <w:tc>
          <w:tcPr>
            <w:tcW w:w="2337" w:type="dxa"/>
            <w:tcBorders>
              <w:top w:val="nil"/>
              <w:left w:val="nil"/>
              <w:bottom w:val="nil"/>
              <w:right w:val="nil"/>
            </w:tcBorders>
            <w:vAlign w:val="center"/>
          </w:tcPr>
          <w:p w14:paraId="43F9ECF6" w14:textId="356029FC" w:rsidR="005775EB" w:rsidRDefault="00D13A2D" w:rsidP="000A4A41">
            <w:pPr>
              <w:jc w:val="center"/>
              <w:rPr>
                <w:sz w:val="24"/>
                <w:szCs w:val="24"/>
              </w:rPr>
            </w:pPr>
            <w:r>
              <w:rPr>
                <w:sz w:val="24"/>
                <w:szCs w:val="24"/>
              </w:rPr>
              <w:t>14</w:t>
            </w:r>
          </w:p>
        </w:tc>
        <w:tc>
          <w:tcPr>
            <w:tcW w:w="2337" w:type="dxa"/>
            <w:tcBorders>
              <w:top w:val="nil"/>
              <w:left w:val="nil"/>
              <w:bottom w:val="nil"/>
              <w:right w:val="nil"/>
            </w:tcBorders>
            <w:vAlign w:val="center"/>
          </w:tcPr>
          <w:p w14:paraId="6604748E" w14:textId="77777777" w:rsidR="005775EB" w:rsidRDefault="005775EB" w:rsidP="000A4A41">
            <w:pPr>
              <w:jc w:val="center"/>
              <w:rPr>
                <w:sz w:val="24"/>
                <w:szCs w:val="24"/>
              </w:rPr>
            </w:pPr>
            <w:r>
              <w:rPr>
                <w:sz w:val="24"/>
                <w:szCs w:val="24"/>
              </w:rPr>
              <w:t>Top-dress</w:t>
            </w:r>
          </w:p>
        </w:tc>
        <w:tc>
          <w:tcPr>
            <w:tcW w:w="2338" w:type="dxa"/>
            <w:vMerge/>
            <w:tcBorders>
              <w:top w:val="nil"/>
              <w:left w:val="nil"/>
              <w:bottom w:val="nil"/>
              <w:right w:val="nil"/>
            </w:tcBorders>
            <w:vAlign w:val="center"/>
          </w:tcPr>
          <w:p w14:paraId="53F84799" w14:textId="77777777" w:rsidR="005775EB" w:rsidRDefault="005775EB" w:rsidP="000A4A41">
            <w:pPr>
              <w:jc w:val="center"/>
              <w:rPr>
                <w:sz w:val="24"/>
                <w:szCs w:val="24"/>
              </w:rPr>
            </w:pPr>
          </w:p>
        </w:tc>
        <w:tc>
          <w:tcPr>
            <w:tcW w:w="2338" w:type="dxa"/>
            <w:tcBorders>
              <w:top w:val="nil"/>
              <w:left w:val="nil"/>
              <w:bottom w:val="nil"/>
              <w:right w:val="nil"/>
            </w:tcBorders>
            <w:vAlign w:val="center"/>
          </w:tcPr>
          <w:p w14:paraId="76DF9484" w14:textId="77777777" w:rsidR="005775EB" w:rsidRDefault="005775EB" w:rsidP="000A4A41">
            <w:pPr>
              <w:jc w:val="center"/>
              <w:rPr>
                <w:sz w:val="24"/>
                <w:szCs w:val="24"/>
              </w:rPr>
            </w:pPr>
            <w:r>
              <w:rPr>
                <w:sz w:val="24"/>
                <w:szCs w:val="24"/>
              </w:rPr>
              <w:t>60</w:t>
            </w:r>
          </w:p>
        </w:tc>
      </w:tr>
      <w:tr w:rsidR="005775EB" w14:paraId="1794D7CD" w14:textId="77777777" w:rsidTr="000A4A41">
        <w:tc>
          <w:tcPr>
            <w:tcW w:w="2337" w:type="dxa"/>
            <w:tcBorders>
              <w:top w:val="nil"/>
              <w:left w:val="nil"/>
              <w:bottom w:val="single" w:sz="4" w:space="0" w:color="auto"/>
              <w:right w:val="nil"/>
            </w:tcBorders>
            <w:vAlign w:val="center"/>
          </w:tcPr>
          <w:p w14:paraId="24BFD4C3" w14:textId="39A66694" w:rsidR="005775EB" w:rsidRDefault="00D13A2D" w:rsidP="000A4A41">
            <w:pPr>
              <w:jc w:val="center"/>
              <w:rPr>
                <w:sz w:val="24"/>
                <w:szCs w:val="24"/>
              </w:rPr>
            </w:pPr>
            <w:r>
              <w:rPr>
                <w:sz w:val="24"/>
                <w:szCs w:val="24"/>
              </w:rPr>
              <w:t>15</w:t>
            </w:r>
          </w:p>
        </w:tc>
        <w:tc>
          <w:tcPr>
            <w:tcW w:w="2337" w:type="dxa"/>
            <w:tcBorders>
              <w:top w:val="nil"/>
              <w:left w:val="nil"/>
              <w:bottom w:val="single" w:sz="4" w:space="0" w:color="auto"/>
              <w:right w:val="nil"/>
            </w:tcBorders>
            <w:vAlign w:val="center"/>
          </w:tcPr>
          <w:p w14:paraId="6E51FD33" w14:textId="77777777" w:rsidR="005775EB" w:rsidRDefault="005775EB" w:rsidP="000A4A41">
            <w:pPr>
              <w:jc w:val="center"/>
              <w:rPr>
                <w:sz w:val="24"/>
                <w:szCs w:val="24"/>
              </w:rPr>
            </w:pPr>
            <w:r>
              <w:rPr>
                <w:sz w:val="24"/>
                <w:szCs w:val="24"/>
              </w:rPr>
              <w:t>Top-dress</w:t>
            </w:r>
          </w:p>
        </w:tc>
        <w:tc>
          <w:tcPr>
            <w:tcW w:w="2338" w:type="dxa"/>
            <w:vMerge/>
            <w:tcBorders>
              <w:top w:val="nil"/>
              <w:left w:val="nil"/>
              <w:bottom w:val="single" w:sz="4" w:space="0" w:color="auto"/>
              <w:right w:val="nil"/>
            </w:tcBorders>
            <w:vAlign w:val="center"/>
          </w:tcPr>
          <w:p w14:paraId="5A6B8EDA" w14:textId="77777777" w:rsidR="005775EB" w:rsidRDefault="005775EB" w:rsidP="000A4A41">
            <w:pPr>
              <w:jc w:val="center"/>
              <w:rPr>
                <w:sz w:val="24"/>
                <w:szCs w:val="24"/>
              </w:rPr>
            </w:pPr>
          </w:p>
        </w:tc>
        <w:tc>
          <w:tcPr>
            <w:tcW w:w="2338" w:type="dxa"/>
            <w:tcBorders>
              <w:top w:val="nil"/>
              <w:left w:val="nil"/>
              <w:bottom w:val="single" w:sz="4" w:space="0" w:color="auto"/>
              <w:right w:val="nil"/>
            </w:tcBorders>
            <w:vAlign w:val="center"/>
          </w:tcPr>
          <w:p w14:paraId="6B542ED0" w14:textId="77777777" w:rsidR="005775EB" w:rsidRDefault="005775EB" w:rsidP="000A4A41">
            <w:pPr>
              <w:jc w:val="center"/>
              <w:rPr>
                <w:sz w:val="24"/>
                <w:szCs w:val="24"/>
              </w:rPr>
            </w:pPr>
            <w:r>
              <w:rPr>
                <w:sz w:val="24"/>
                <w:szCs w:val="24"/>
              </w:rPr>
              <w:t>90</w:t>
            </w:r>
          </w:p>
        </w:tc>
      </w:tr>
    </w:tbl>
    <w:p w14:paraId="44279F3A" w14:textId="77777777" w:rsidR="005775EB" w:rsidRDefault="005775EB" w:rsidP="005775EB">
      <w:pPr>
        <w:rPr>
          <w:sz w:val="24"/>
          <w:szCs w:val="24"/>
        </w:rPr>
      </w:pPr>
    </w:p>
    <w:p w14:paraId="3F14400C" w14:textId="6057FDAF" w:rsidR="005775EB" w:rsidRDefault="00E6542E" w:rsidP="007239B7">
      <w:pPr>
        <w:spacing w:line="480" w:lineRule="auto"/>
        <w:rPr>
          <w:sz w:val="24"/>
          <w:szCs w:val="24"/>
        </w:rPr>
      </w:pPr>
      <w:r>
        <w:rPr>
          <w:sz w:val="24"/>
          <w:szCs w:val="24"/>
        </w:rPr>
        <w:t>Grain s</w:t>
      </w:r>
      <w:r w:rsidR="005775EB">
        <w:rPr>
          <w:sz w:val="24"/>
          <w:szCs w:val="24"/>
        </w:rPr>
        <w:t xml:space="preserve">ubsamples from </w:t>
      </w:r>
      <w:r w:rsidR="006B75C7">
        <w:rPr>
          <w:sz w:val="24"/>
          <w:szCs w:val="24"/>
        </w:rPr>
        <w:t>the harvest</w:t>
      </w:r>
      <w:r w:rsidR="005775EB">
        <w:rPr>
          <w:sz w:val="24"/>
          <w:szCs w:val="24"/>
        </w:rPr>
        <w:t xml:space="preserve"> </w:t>
      </w:r>
      <w:r>
        <w:rPr>
          <w:sz w:val="24"/>
          <w:szCs w:val="24"/>
        </w:rPr>
        <w:t>of</w:t>
      </w:r>
      <w:r w:rsidR="005775EB">
        <w:rPr>
          <w:sz w:val="24"/>
          <w:szCs w:val="24"/>
        </w:rPr>
        <w:t xml:space="preserve"> each plot </w:t>
      </w:r>
      <w:r w:rsidR="005775EB" w:rsidRPr="008A0BB7">
        <w:rPr>
          <w:noProof/>
          <w:sz w:val="24"/>
          <w:szCs w:val="24"/>
        </w:rPr>
        <w:t>were collected</w:t>
      </w:r>
      <w:r w:rsidR="005775EB">
        <w:rPr>
          <w:sz w:val="24"/>
          <w:szCs w:val="24"/>
        </w:rPr>
        <w:t xml:space="preserve"> for total N. All grain samples were ground to pass a </w:t>
      </w:r>
      <w:r w:rsidR="00B54A8F">
        <w:rPr>
          <w:sz w:val="24"/>
          <w:szCs w:val="24"/>
        </w:rPr>
        <w:t>60-mesh</w:t>
      </w:r>
      <w:r w:rsidR="005775EB">
        <w:rPr>
          <w:sz w:val="24"/>
          <w:szCs w:val="24"/>
        </w:rPr>
        <w:t xml:space="preserve"> </w:t>
      </w:r>
      <w:r w:rsidR="006B75C7">
        <w:rPr>
          <w:sz w:val="24"/>
          <w:szCs w:val="24"/>
        </w:rPr>
        <w:t>screen using</w:t>
      </w:r>
      <w:r w:rsidR="005775EB">
        <w:rPr>
          <w:sz w:val="24"/>
          <w:szCs w:val="24"/>
        </w:rPr>
        <w:t xml:space="preserve"> a Thomas micro-Wiley Laboratory </w:t>
      </w:r>
      <w:r w:rsidR="005775EB">
        <w:rPr>
          <w:noProof/>
          <w:sz w:val="24"/>
          <w:szCs w:val="24"/>
        </w:rPr>
        <w:t>M</w:t>
      </w:r>
      <w:r w:rsidR="005775EB" w:rsidRPr="002561DF">
        <w:rPr>
          <w:noProof/>
          <w:sz w:val="24"/>
          <w:szCs w:val="24"/>
        </w:rPr>
        <w:t>ill</w:t>
      </w:r>
      <w:r w:rsidR="005775EB">
        <w:rPr>
          <w:sz w:val="24"/>
          <w:szCs w:val="24"/>
        </w:rPr>
        <w:t xml:space="preserve"> (Thomas Scientific, Swedesboro, New Jersey, </w:t>
      </w:r>
      <w:r w:rsidR="009D0CCC">
        <w:rPr>
          <w:sz w:val="24"/>
          <w:szCs w:val="24"/>
        </w:rPr>
        <w:t>USA)</w:t>
      </w:r>
      <w:r w:rsidR="005775EB">
        <w:rPr>
          <w:sz w:val="24"/>
          <w:szCs w:val="24"/>
        </w:rPr>
        <w:t>.</w:t>
      </w:r>
      <w:r>
        <w:rPr>
          <w:sz w:val="24"/>
          <w:szCs w:val="24"/>
        </w:rPr>
        <w:t xml:space="preserve"> </w:t>
      </w:r>
      <w:r w:rsidR="005775EB">
        <w:rPr>
          <w:sz w:val="24"/>
          <w:szCs w:val="24"/>
        </w:rPr>
        <w:t>Total N analysis for grain</w:t>
      </w:r>
      <w:r w:rsidR="00FB0A16">
        <w:rPr>
          <w:sz w:val="24"/>
          <w:szCs w:val="24"/>
        </w:rPr>
        <w:t xml:space="preserve"> </w:t>
      </w:r>
      <w:r w:rsidR="005775EB">
        <w:rPr>
          <w:sz w:val="24"/>
          <w:szCs w:val="24"/>
        </w:rPr>
        <w:t xml:space="preserve">samples was performed using LECO Truspec CN dry combustion analyzer (Leco </w:t>
      </w:r>
      <w:r w:rsidR="005775EB" w:rsidRPr="002561DF">
        <w:rPr>
          <w:noProof/>
          <w:sz w:val="24"/>
          <w:szCs w:val="24"/>
        </w:rPr>
        <w:t>Corp,</w:t>
      </w:r>
      <w:r w:rsidR="005775EB">
        <w:rPr>
          <w:sz w:val="24"/>
          <w:szCs w:val="24"/>
        </w:rPr>
        <w:t xml:space="preserve"> St Joseph, Michigan, USA). </w:t>
      </w:r>
    </w:p>
    <w:p w14:paraId="06E9ED3F" w14:textId="2AAC11B2" w:rsidR="005775EB" w:rsidRDefault="005775EB" w:rsidP="007239B7">
      <w:pPr>
        <w:spacing w:line="480" w:lineRule="auto"/>
        <w:rPr>
          <w:sz w:val="24"/>
          <w:szCs w:val="24"/>
        </w:rPr>
      </w:pPr>
      <w:r w:rsidRPr="008A0BB7">
        <w:rPr>
          <w:noProof/>
          <w:sz w:val="24"/>
          <w:szCs w:val="24"/>
        </w:rPr>
        <w:t>Data analysis was performed using SAS 9.4</w:t>
      </w:r>
      <w:r>
        <w:rPr>
          <w:sz w:val="24"/>
          <w:szCs w:val="24"/>
        </w:rPr>
        <w:t xml:space="preserve"> (SAS </w:t>
      </w:r>
      <w:r>
        <w:rPr>
          <w:noProof/>
          <w:sz w:val="24"/>
          <w:szCs w:val="24"/>
        </w:rPr>
        <w:t>I</w:t>
      </w:r>
      <w:r w:rsidRPr="002561DF">
        <w:rPr>
          <w:noProof/>
          <w:sz w:val="24"/>
          <w:szCs w:val="24"/>
        </w:rPr>
        <w:t>nstitute</w:t>
      </w:r>
      <w:r>
        <w:rPr>
          <w:sz w:val="24"/>
          <w:szCs w:val="24"/>
        </w:rPr>
        <w:t>, Cary, NC, USA)</w:t>
      </w:r>
      <w:r w:rsidR="00E6542E">
        <w:rPr>
          <w:sz w:val="24"/>
          <w:szCs w:val="24"/>
        </w:rPr>
        <w:t xml:space="preserve">, where mean separation employed </w:t>
      </w:r>
      <w:r w:rsidR="006B75C7">
        <w:rPr>
          <w:sz w:val="24"/>
          <w:szCs w:val="24"/>
        </w:rPr>
        <w:t xml:space="preserve">the </w:t>
      </w:r>
      <w:r w:rsidR="00296B9A">
        <w:rPr>
          <w:sz w:val="24"/>
          <w:szCs w:val="24"/>
        </w:rPr>
        <w:t>l</w:t>
      </w:r>
      <w:r w:rsidR="006B75C7">
        <w:rPr>
          <w:sz w:val="24"/>
          <w:szCs w:val="24"/>
        </w:rPr>
        <w:t>east</w:t>
      </w:r>
      <w:r w:rsidR="00752900">
        <w:rPr>
          <w:sz w:val="24"/>
          <w:szCs w:val="24"/>
        </w:rPr>
        <w:t xml:space="preserve"> significant d</w:t>
      </w:r>
      <w:r w:rsidR="00E6542E">
        <w:rPr>
          <w:sz w:val="24"/>
          <w:szCs w:val="24"/>
        </w:rPr>
        <w:t>ifference</w:t>
      </w:r>
      <w:r w:rsidR="00752900">
        <w:rPr>
          <w:sz w:val="24"/>
          <w:szCs w:val="24"/>
        </w:rPr>
        <w:t xml:space="preserve"> (LSD)</w:t>
      </w:r>
      <w:r w:rsidR="00E6542E">
        <w:rPr>
          <w:sz w:val="24"/>
          <w:szCs w:val="24"/>
        </w:rPr>
        <w:t xml:space="preserve"> procedure at an alpha level of 0.05.</w:t>
      </w:r>
      <w:r w:rsidR="00A44AF8">
        <w:rPr>
          <w:sz w:val="24"/>
          <w:szCs w:val="24"/>
        </w:rPr>
        <w:t xml:space="preserve"> Procedure GLIMMIX was used to explore the treatment differences, where replications were treated as</w:t>
      </w:r>
      <w:r w:rsidR="00DE3EE5">
        <w:rPr>
          <w:sz w:val="24"/>
          <w:szCs w:val="24"/>
        </w:rPr>
        <w:t xml:space="preserve"> a</w:t>
      </w:r>
      <w:r w:rsidR="00A44AF8">
        <w:rPr>
          <w:sz w:val="24"/>
          <w:szCs w:val="24"/>
        </w:rPr>
        <w:t xml:space="preserve"> random variable. </w:t>
      </w:r>
      <w:r w:rsidR="00752900">
        <w:rPr>
          <w:sz w:val="24"/>
          <w:szCs w:val="24"/>
        </w:rPr>
        <w:t>Moreover</w:t>
      </w:r>
      <w:r w:rsidR="00487E90">
        <w:rPr>
          <w:sz w:val="24"/>
          <w:szCs w:val="24"/>
        </w:rPr>
        <w:t xml:space="preserve">, single-degree-of-freedom contrasts were performed to evaluate specific treatment differences (Mclntosh, 2015). </w:t>
      </w:r>
      <w:r w:rsidR="00B54A8F">
        <w:rPr>
          <w:sz w:val="24"/>
          <w:szCs w:val="24"/>
        </w:rPr>
        <w:t>In addition</w:t>
      </w:r>
      <w:r w:rsidR="00A44AF8">
        <w:rPr>
          <w:sz w:val="24"/>
          <w:szCs w:val="24"/>
        </w:rPr>
        <w:t xml:space="preserve">, R statistical software was used for data visualizations. </w:t>
      </w:r>
      <w:r>
        <w:rPr>
          <w:sz w:val="24"/>
          <w:szCs w:val="24"/>
        </w:rPr>
        <w:t xml:space="preserve">              </w:t>
      </w:r>
    </w:p>
    <w:p w14:paraId="77D6D804" w14:textId="5040E848" w:rsidR="005775EB" w:rsidRPr="00AF2F10" w:rsidRDefault="00893126" w:rsidP="007239B7">
      <w:pPr>
        <w:spacing w:line="480" w:lineRule="auto"/>
        <w:rPr>
          <w:b/>
          <w:sz w:val="24"/>
          <w:szCs w:val="24"/>
        </w:rPr>
      </w:pPr>
      <w:r>
        <w:rPr>
          <w:b/>
          <w:sz w:val="24"/>
          <w:szCs w:val="24"/>
        </w:rPr>
        <w:t xml:space="preserve">Results and Discussion </w:t>
      </w:r>
    </w:p>
    <w:p w14:paraId="4287D8DE" w14:textId="65C02B54" w:rsidR="005E17B5" w:rsidRDefault="00343517" w:rsidP="007239B7">
      <w:pPr>
        <w:spacing w:line="480" w:lineRule="auto"/>
        <w:rPr>
          <w:sz w:val="24"/>
          <w:szCs w:val="24"/>
        </w:rPr>
      </w:pPr>
      <w:r>
        <w:rPr>
          <w:sz w:val="24"/>
          <w:szCs w:val="24"/>
        </w:rPr>
        <w:t xml:space="preserve">The growth rates and phenological development of winter wheat are influenced by </w:t>
      </w:r>
      <w:r w:rsidR="00B71FE0">
        <w:rPr>
          <w:sz w:val="24"/>
          <w:szCs w:val="24"/>
        </w:rPr>
        <w:t>temperature</w:t>
      </w:r>
      <w:r>
        <w:rPr>
          <w:sz w:val="24"/>
          <w:szCs w:val="24"/>
        </w:rPr>
        <w:t xml:space="preserve"> and precipitation (Bauer et al., 1984). </w:t>
      </w:r>
      <w:r w:rsidR="005E0DA6">
        <w:rPr>
          <w:sz w:val="24"/>
          <w:szCs w:val="24"/>
        </w:rPr>
        <w:t xml:space="preserve">Total </w:t>
      </w:r>
      <w:r>
        <w:rPr>
          <w:sz w:val="24"/>
          <w:szCs w:val="24"/>
        </w:rPr>
        <w:t>rainfall</w:t>
      </w:r>
      <w:r w:rsidR="005E0DA6">
        <w:rPr>
          <w:sz w:val="24"/>
          <w:szCs w:val="24"/>
        </w:rPr>
        <w:t xml:space="preserve"> </w:t>
      </w:r>
      <w:r w:rsidR="00C67D0E">
        <w:rPr>
          <w:sz w:val="24"/>
          <w:szCs w:val="24"/>
        </w:rPr>
        <w:t>for</w:t>
      </w:r>
      <w:r w:rsidR="005E0DA6">
        <w:rPr>
          <w:sz w:val="24"/>
          <w:szCs w:val="24"/>
        </w:rPr>
        <w:t xml:space="preserve"> all site years w</w:t>
      </w:r>
      <w:r w:rsidR="006428D2">
        <w:rPr>
          <w:sz w:val="24"/>
          <w:szCs w:val="24"/>
        </w:rPr>
        <w:t>ere</w:t>
      </w:r>
      <w:r w:rsidR="005E0DA6">
        <w:rPr>
          <w:sz w:val="24"/>
          <w:szCs w:val="24"/>
        </w:rPr>
        <w:t xml:space="preserve"> highly variable, where </w:t>
      </w:r>
      <w:r w:rsidR="00B61CC6">
        <w:rPr>
          <w:sz w:val="24"/>
          <w:szCs w:val="24"/>
        </w:rPr>
        <w:t xml:space="preserve">the </w:t>
      </w:r>
      <w:r w:rsidR="005E0DA6">
        <w:rPr>
          <w:sz w:val="24"/>
          <w:szCs w:val="24"/>
        </w:rPr>
        <w:t xml:space="preserve">2019 </w:t>
      </w:r>
      <w:r w:rsidR="006428D2">
        <w:rPr>
          <w:sz w:val="24"/>
          <w:szCs w:val="24"/>
        </w:rPr>
        <w:t xml:space="preserve">growing season </w:t>
      </w:r>
      <w:r w:rsidR="005E0DA6">
        <w:rPr>
          <w:sz w:val="24"/>
          <w:szCs w:val="24"/>
        </w:rPr>
        <w:t>received almost 400 mm</w:t>
      </w:r>
      <w:r w:rsidR="006428D2">
        <w:rPr>
          <w:sz w:val="24"/>
          <w:szCs w:val="24"/>
        </w:rPr>
        <w:t xml:space="preserve"> </w:t>
      </w:r>
      <w:r w:rsidR="00BB21EC">
        <w:rPr>
          <w:sz w:val="24"/>
          <w:szCs w:val="24"/>
        </w:rPr>
        <w:t>more</w:t>
      </w:r>
      <w:r w:rsidR="006428D2">
        <w:rPr>
          <w:sz w:val="24"/>
          <w:szCs w:val="24"/>
        </w:rPr>
        <w:t xml:space="preserve"> rain</w:t>
      </w:r>
      <w:r w:rsidR="00605CF1">
        <w:rPr>
          <w:sz w:val="24"/>
          <w:szCs w:val="24"/>
        </w:rPr>
        <w:t xml:space="preserve"> </w:t>
      </w:r>
      <w:r w:rsidR="00BB21EC">
        <w:rPr>
          <w:sz w:val="24"/>
          <w:szCs w:val="24"/>
        </w:rPr>
        <w:t>compared</w:t>
      </w:r>
      <w:r w:rsidR="005E0DA6">
        <w:rPr>
          <w:sz w:val="24"/>
          <w:szCs w:val="24"/>
        </w:rPr>
        <w:t xml:space="preserve"> to </w:t>
      </w:r>
      <w:r w:rsidR="007B53E4">
        <w:rPr>
          <w:sz w:val="24"/>
          <w:szCs w:val="24"/>
        </w:rPr>
        <w:t xml:space="preserve">the </w:t>
      </w:r>
      <w:r w:rsidR="006A535B">
        <w:rPr>
          <w:sz w:val="24"/>
          <w:szCs w:val="24"/>
        </w:rPr>
        <w:t>10-year</w:t>
      </w:r>
      <w:r w:rsidR="005E0DA6">
        <w:rPr>
          <w:sz w:val="24"/>
          <w:szCs w:val="24"/>
        </w:rPr>
        <w:t xml:space="preserve"> average (Table 3). </w:t>
      </w:r>
      <w:r w:rsidR="00D846AC">
        <w:rPr>
          <w:sz w:val="24"/>
          <w:szCs w:val="24"/>
        </w:rPr>
        <w:t>Precipitation i</w:t>
      </w:r>
      <w:r>
        <w:rPr>
          <w:sz w:val="24"/>
          <w:szCs w:val="24"/>
        </w:rPr>
        <w:t>ncrease</w:t>
      </w:r>
      <w:r w:rsidR="007B53E4">
        <w:rPr>
          <w:sz w:val="24"/>
          <w:szCs w:val="24"/>
        </w:rPr>
        <w:t>d</w:t>
      </w:r>
      <w:r>
        <w:rPr>
          <w:sz w:val="24"/>
          <w:szCs w:val="24"/>
        </w:rPr>
        <w:t xml:space="preserve"> in May (439 and 404 mm) and June (107 and 119 mm) at both locations in 2019</w:t>
      </w:r>
      <w:r w:rsidR="00960F84">
        <w:rPr>
          <w:sz w:val="24"/>
          <w:szCs w:val="24"/>
        </w:rPr>
        <w:t>,</w:t>
      </w:r>
      <w:r>
        <w:rPr>
          <w:sz w:val="24"/>
          <w:szCs w:val="24"/>
        </w:rPr>
        <w:t xml:space="preserve"> in comparison to </w:t>
      </w:r>
      <w:r w:rsidR="007B53E4">
        <w:rPr>
          <w:sz w:val="24"/>
          <w:szCs w:val="24"/>
        </w:rPr>
        <w:t xml:space="preserve">the </w:t>
      </w:r>
      <w:r>
        <w:rPr>
          <w:sz w:val="24"/>
          <w:szCs w:val="24"/>
        </w:rPr>
        <w:t xml:space="preserve">same months in 2017 and 2018 (Table 3). </w:t>
      </w:r>
      <w:r w:rsidR="00B61CC6">
        <w:rPr>
          <w:sz w:val="24"/>
          <w:szCs w:val="24"/>
        </w:rPr>
        <w:t xml:space="preserve">An increase </w:t>
      </w:r>
      <w:r>
        <w:rPr>
          <w:sz w:val="24"/>
          <w:szCs w:val="24"/>
        </w:rPr>
        <w:t xml:space="preserve">in precipitation during flowering and maturity (May and June) decreases </w:t>
      </w:r>
      <w:r w:rsidR="00B61CC6">
        <w:rPr>
          <w:sz w:val="24"/>
          <w:szCs w:val="24"/>
        </w:rPr>
        <w:t xml:space="preserve">the </w:t>
      </w:r>
      <w:r>
        <w:rPr>
          <w:sz w:val="24"/>
          <w:szCs w:val="24"/>
        </w:rPr>
        <w:t xml:space="preserve">number of late growing season sunshine hours, and concurrently could reduce grain yield and grain quality (Song </w:t>
      </w:r>
      <w:r w:rsidR="00B71FE0">
        <w:rPr>
          <w:sz w:val="24"/>
          <w:szCs w:val="24"/>
        </w:rPr>
        <w:t>et al</w:t>
      </w:r>
      <w:r>
        <w:rPr>
          <w:sz w:val="24"/>
          <w:szCs w:val="24"/>
        </w:rPr>
        <w:t xml:space="preserve">., 2019). </w:t>
      </w:r>
      <w:r w:rsidR="006428D2">
        <w:rPr>
          <w:sz w:val="24"/>
          <w:szCs w:val="24"/>
        </w:rPr>
        <w:t xml:space="preserve">However, high rainfall in May and June did not result in yield </w:t>
      </w:r>
      <w:r w:rsidR="00942666">
        <w:rPr>
          <w:sz w:val="24"/>
          <w:szCs w:val="24"/>
        </w:rPr>
        <w:t>reduction,</w:t>
      </w:r>
      <w:r w:rsidR="006428D2">
        <w:rPr>
          <w:sz w:val="24"/>
          <w:szCs w:val="24"/>
        </w:rPr>
        <w:t xml:space="preserve"> as mean grain yield at Efaw 2019 was higher </w:t>
      </w:r>
      <w:r w:rsidR="00942666">
        <w:rPr>
          <w:sz w:val="24"/>
          <w:szCs w:val="24"/>
        </w:rPr>
        <w:t>than</w:t>
      </w:r>
      <w:r w:rsidR="00BF5DCC">
        <w:rPr>
          <w:sz w:val="24"/>
          <w:szCs w:val="24"/>
        </w:rPr>
        <w:t xml:space="preserve"> Efaw 2017, and</w:t>
      </w:r>
      <w:r w:rsidR="006428D2">
        <w:rPr>
          <w:sz w:val="24"/>
          <w:szCs w:val="24"/>
        </w:rPr>
        <w:t xml:space="preserve"> Perkins 2019 </w:t>
      </w:r>
      <w:r w:rsidR="00B71FE0">
        <w:rPr>
          <w:sz w:val="24"/>
          <w:szCs w:val="24"/>
        </w:rPr>
        <w:t>yielded</w:t>
      </w:r>
      <w:r w:rsidR="006428D2">
        <w:rPr>
          <w:sz w:val="24"/>
          <w:szCs w:val="24"/>
        </w:rPr>
        <w:t xml:space="preserve"> highest among three years at this location (Figure 1).  </w:t>
      </w:r>
    </w:p>
    <w:tbl>
      <w:tblPr>
        <w:tblStyle w:val="TableGrid"/>
        <w:tblW w:w="10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626"/>
        <w:gridCol w:w="683"/>
        <w:gridCol w:w="827"/>
        <w:gridCol w:w="764"/>
        <w:gridCol w:w="682"/>
        <w:gridCol w:w="827"/>
        <w:gridCol w:w="695"/>
        <w:gridCol w:w="781"/>
        <w:gridCol w:w="827"/>
        <w:gridCol w:w="663"/>
        <w:gridCol w:w="642"/>
        <w:gridCol w:w="760"/>
      </w:tblGrid>
      <w:tr w:rsidR="00231CB1" w14:paraId="5C633357" w14:textId="77777777" w:rsidTr="00BF5DCC">
        <w:trPr>
          <w:jc w:val="center"/>
        </w:trPr>
        <w:tc>
          <w:tcPr>
            <w:tcW w:w="10945" w:type="dxa"/>
            <w:gridSpan w:val="13"/>
            <w:tcBorders>
              <w:bottom w:val="single" w:sz="4" w:space="0" w:color="auto"/>
            </w:tcBorders>
          </w:tcPr>
          <w:p w14:paraId="7756EA30" w14:textId="397938D9" w:rsidR="00231CB1" w:rsidRDefault="00231CB1" w:rsidP="00AF2F10">
            <w:pPr>
              <w:rPr>
                <w:sz w:val="24"/>
                <w:szCs w:val="24"/>
              </w:rPr>
            </w:pPr>
            <w:r>
              <w:rPr>
                <w:sz w:val="24"/>
                <w:szCs w:val="24"/>
              </w:rPr>
              <w:t xml:space="preserve">Table 3: Monthly cumulative precipitation (PT., mm), average temperature (TAVG, </w:t>
            </w:r>
            <w:r w:rsidR="00AF2F10">
              <w:rPr>
                <w:rFonts w:cstheme="minorHAnsi"/>
                <w:sz w:val="24"/>
                <w:szCs w:val="24"/>
              </w:rPr>
              <w:t>°</w:t>
            </w:r>
            <w:r>
              <w:rPr>
                <w:sz w:val="24"/>
                <w:szCs w:val="24"/>
              </w:rPr>
              <w:t>C), and monthly growing degree days (GDD) for 2016-17, 2017-18, and 2018-19 growing season, Efaw and Perkins, OK.</w:t>
            </w:r>
          </w:p>
        </w:tc>
      </w:tr>
      <w:tr w:rsidR="00231CB1" w14:paraId="6FD91252" w14:textId="77777777" w:rsidTr="00343517">
        <w:trPr>
          <w:jc w:val="center"/>
        </w:trPr>
        <w:tc>
          <w:tcPr>
            <w:tcW w:w="1168" w:type="dxa"/>
            <w:tcBorders>
              <w:top w:val="single" w:sz="4" w:space="0" w:color="auto"/>
              <w:bottom w:val="single" w:sz="4" w:space="0" w:color="auto"/>
            </w:tcBorders>
            <w:vAlign w:val="center"/>
          </w:tcPr>
          <w:p w14:paraId="64B56CD7" w14:textId="6FD0AA33" w:rsidR="00231CB1" w:rsidRDefault="00343517" w:rsidP="00F270F3">
            <w:pPr>
              <w:jc w:val="center"/>
              <w:rPr>
                <w:sz w:val="24"/>
                <w:szCs w:val="24"/>
              </w:rPr>
            </w:pPr>
            <w:r>
              <w:rPr>
                <w:sz w:val="24"/>
                <w:szCs w:val="24"/>
              </w:rPr>
              <w:t>Location</w:t>
            </w:r>
          </w:p>
        </w:tc>
        <w:tc>
          <w:tcPr>
            <w:tcW w:w="1626" w:type="dxa"/>
            <w:tcBorders>
              <w:top w:val="single" w:sz="4" w:space="0" w:color="auto"/>
              <w:bottom w:val="single" w:sz="4" w:space="0" w:color="auto"/>
            </w:tcBorders>
            <w:vAlign w:val="center"/>
          </w:tcPr>
          <w:p w14:paraId="1F1D64F3" w14:textId="77777777" w:rsidR="00231CB1" w:rsidRDefault="00231CB1" w:rsidP="00F270F3">
            <w:pPr>
              <w:jc w:val="center"/>
              <w:rPr>
                <w:sz w:val="24"/>
                <w:szCs w:val="24"/>
              </w:rPr>
            </w:pPr>
          </w:p>
        </w:tc>
        <w:tc>
          <w:tcPr>
            <w:tcW w:w="2274" w:type="dxa"/>
            <w:gridSpan w:val="3"/>
            <w:tcBorders>
              <w:top w:val="single" w:sz="4" w:space="0" w:color="auto"/>
              <w:bottom w:val="single" w:sz="4" w:space="0" w:color="auto"/>
            </w:tcBorders>
            <w:vAlign w:val="center"/>
          </w:tcPr>
          <w:p w14:paraId="45B686E2" w14:textId="33F24973" w:rsidR="00231CB1" w:rsidRDefault="00231CB1" w:rsidP="00C655C0">
            <w:pPr>
              <w:jc w:val="center"/>
              <w:rPr>
                <w:sz w:val="24"/>
                <w:szCs w:val="24"/>
              </w:rPr>
            </w:pPr>
            <w:r>
              <w:rPr>
                <w:sz w:val="24"/>
                <w:szCs w:val="24"/>
              </w:rPr>
              <w:t>2017</w:t>
            </w:r>
          </w:p>
        </w:tc>
        <w:tc>
          <w:tcPr>
            <w:tcW w:w="2204" w:type="dxa"/>
            <w:gridSpan w:val="3"/>
            <w:tcBorders>
              <w:top w:val="single" w:sz="4" w:space="0" w:color="auto"/>
              <w:bottom w:val="single" w:sz="4" w:space="0" w:color="auto"/>
            </w:tcBorders>
            <w:vAlign w:val="center"/>
          </w:tcPr>
          <w:p w14:paraId="06616652" w14:textId="4A2D2A7C" w:rsidR="00231CB1" w:rsidRDefault="00231CB1" w:rsidP="00C655C0">
            <w:pPr>
              <w:jc w:val="center"/>
              <w:rPr>
                <w:sz w:val="24"/>
                <w:szCs w:val="24"/>
              </w:rPr>
            </w:pPr>
            <w:r>
              <w:rPr>
                <w:sz w:val="24"/>
                <w:szCs w:val="24"/>
              </w:rPr>
              <w:t>2018</w:t>
            </w:r>
          </w:p>
        </w:tc>
        <w:tc>
          <w:tcPr>
            <w:tcW w:w="2271" w:type="dxa"/>
            <w:gridSpan w:val="3"/>
            <w:tcBorders>
              <w:top w:val="single" w:sz="4" w:space="0" w:color="auto"/>
              <w:bottom w:val="single" w:sz="4" w:space="0" w:color="auto"/>
              <w:right w:val="single" w:sz="4" w:space="0" w:color="auto"/>
            </w:tcBorders>
            <w:vAlign w:val="center"/>
          </w:tcPr>
          <w:p w14:paraId="619EFF93" w14:textId="0BCE004F" w:rsidR="00231CB1" w:rsidRDefault="00231CB1" w:rsidP="00C655C0">
            <w:pPr>
              <w:jc w:val="center"/>
              <w:rPr>
                <w:sz w:val="24"/>
                <w:szCs w:val="24"/>
              </w:rPr>
            </w:pPr>
            <w:r>
              <w:rPr>
                <w:sz w:val="24"/>
                <w:szCs w:val="24"/>
              </w:rPr>
              <w:t>2019</w:t>
            </w:r>
          </w:p>
        </w:tc>
        <w:tc>
          <w:tcPr>
            <w:tcW w:w="1402" w:type="dxa"/>
            <w:gridSpan w:val="2"/>
            <w:tcBorders>
              <w:top w:val="single" w:sz="4" w:space="0" w:color="auto"/>
              <w:left w:val="single" w:sz="4" w:space="0" w:color="auto"/>
              <w:bottom w:val="single" w:sz="4" w:space="0" w:color="auto"/>
            </w:tcBorders>
            <w:vAlign w:val="center"/>
          </w:tcPr>
          <w:p w14:paraId="2BBF958D" w14:textId="77777777" w:rsidR="00231CB1" w:rsidRDefault="00231CB1" w:rsidP="00F270F3">
            <w:pPr>
              <w:jc w:val="center"/>
              <w:rPr>
                <w:sz w:val="24"/>
                <w:szCs w:val="24"/>
              </w:rPr>
            </w:pPr>
            <w:r>
              <w:rPr>
                <w:sz w:val="24"/>
                <w:szCs w:val="24"/>
              </w:rPr>
              <w:t>10-yr avg</w:t>
            </w:r>
          </w:p>
        </w:tc>
      </w:tr>
      <w:tr w:rsidR="00343517" w14:paraId="3E7FDC13" w14:textId="77777777" w:rsidTr="00343517">
        <w:trPr>
          <w:jc w:val="center"/>
        </w:trPr>
        <w:tc>
          <w:tcPr>
            <w:tcW w:w="1168" w:type="dxa"/>
            <w:tcBorders>
              <w:top w:val="single" w:sz="4" w:space="0" w:color="auto"/>
            </w:tcBorders>
            <w:vAlign w:val="center"/>
          </w:tcPr>
          <w:p w14:paraId="07C6F413" w14:textId="7A69172B" w:rsidR="00343517" w:rsidRDefault="00343517" w:rsidP="00F270F3">
            <w:pPr>
              <w:jc w:val="center"/>
              <w:rPr>
                <w:sz w:val="24"/>
                <w:szCs w:val="24"/>
              </w:rPr>
            </w:pPr>
            <w:r>
              <w:rPr>
                <w:sz w:val="24"/>
                <w:szCs w:val="24"/>
              </w:rPr>
              <w:t>Efaw</w:t>
            </w:r>
          </w:p>
        </w:tc>
        <w:tc>
          <w:tcPr>
            <w:tcW w:w="1626" w:type="dxa"/>
            <w:tcBorders>
              <w:top w:val="single" w:sz="4" w:space="0" w:color="auto"/>
            </w:tcBorders>
            <w:vAlign w:val="center"/>
          </w:tcPr>
          <w:p w14:paraId="768E291B" w14:textId="7D21C5D9" w:rsidR="00343517" w:rsidRDefault="00343517" w:rsidP="00F270F3">
            <w:pPr>
              <w:jc w:val="center"/>
              <w:rPr>
                <w:sz w:val="24"/>
                <w:szCs w:val="24"/>
              </w:rPr>
            </w:pPr>
            <w:r>
              <w:rPr>
                <w:sz w:val="24"/>
                <w:szCs w:val="24"/>
              </w:rPr>
              <w:t>Planting date</w:t>
            </w:r>
          </w:p>
        </w:tc>
        <w:tc>
          <w:tcPr>
            <w:tcW w:w="2274" w:type="dxa"/>
            <w:gridSpan w:val="3"/>
            <w:tcBorders>
              <w:top w:val="single" w:sz="4" w:space="0" w:color="auto"/>
            </w:tcBorders>
            <w:vAlign w:val="center"/>
          </w:tcPr>
          <w:p w14:paraId="68CB71B2" w14:textId="0AE4DACD" w:rsidR="00343517" w:rsidRDefault="00343517" w:rsidP="00F270F3">
            <w:pPr>
              <w:jc w:val="center"/>
              <w:rPr>
                <w:sz w:val="24"/>
                <w:szCs w:val="24"/>
              </w:rPr>
            </w:pPr>
            <w:r>
              <w:rPr>
                <w:sz w:val="24"/>
                <w:szCs w:val="24"/>
              </w:rPr>
              <w:t>Oct 14</w:t>
            </w:r>
            <w:r w:rsidR="000944C9">
              <w:rPr>
                <w:sz w:val="24"/>
                <w:szCs w:val="24"/>
              </w:rPr>
              <w:t>,</w:t>
            </w:r>
            <w:r w:rsidR="00D846AC">
              <w:rPr>
                <w:sz w:val="24"/>
                <w:szCs w:val="24"/>
              </w:rPr>
              <w:t xml:space="preserve"> </w:t>
            </w:r>
            <w:r w:rsidR="000944C9">
              <w:rPr>
                <w:sz w:val="24"/>
                <w:szCs w:val="24"/>
              </w:rPr>
              <w:t>2016</w:t>
            </w:r>
          </w:p>
        </w:tc>
        <w:tc>
          <w:tcPr>
            <w:tcW w:w="2204" w:type="dxa"/>
            <w:gridSpan w:val="3"/>
            <w:tcBorders>
              <w:top w:val="single" w:sz="4" w:space="0" w:color="auto"/>
            </w:tcBorders>
            <w:vAlign w:val="center"/>
          </w:tcPr>
          <w:p w14:paraId="192D9A1C" w14:textId="08AAA286" w:rsidR="00343517" w:rsidRDefault="00343517" w:rsidP="00F270F3">
            <w:pPr>
              <w:jc w:val="center"/>
              <w:rPr>
                <w:sz w:val="24"/>
                <w:szCs w:val="24"/>
              </w:rPr>
            </w:pPr>
            <w:r>
              <w:rPr>
                <w:sz w:val="24"/>
                <w:szCs w:val="24"/>
              </w:rPr>
              <w:t>Oct 20</w:t>
            </w:r>
            <w:r w:rsidR="000944C9">
              <w:rPr>
                <w:sz w:val="24"/>
                <w:szCs w:val="24"/>
              </w:rPr>
              <w:t>,</w:t>
            </w:r>
            <w:r w:rsidR="00D846AC">
              <w:rPr>
                <w:sz w:val="24"/>
                <w:szCs w:val="24"/>
              </w:rPr>
              <w:t xml:space="preserve"> </w:t>
            </w:r>
            <w:r w:rsidR="000944C9">
              <w:rPr>
                <w:sz w:val="24"/>
                <w:szCs w:val="24"/>
              </w:rPr>
              <w:t>2017</w:t>
            </w:r>
          </w:p>
        </w:tc>
        <w:tc>
          <w:tcPr>
            <w:tcW w:w="2271" w:type="dxa"/>
            <w:gridSpan w:val="3"/>
            <w:tcBorders>
              <w:top w:val="single" w:sz="4" w:space="0" w:color="auto"/>
            </w:tcBorders>
            <w:vAlign w:val="center"/>
          </w:tcPr>
          <w:p w14:paraId="28F7BED9" w14:textId="15299D10" w:rsidR="00343517" w:rsidRDefault="00343517" w:rsidP="00F270F3">
            <w:pPr>
              <w:jc w:val="center"/>
              <w:rPr>
                <w:sz w:val="24"/>
                <w:szCs w:val="24"/>
              </w:rPr>
            </w:pPr>
            <w:r>
              <w:rPr>
                <w:sz w:val="24"/>
                <w:szCs w:val="24"/>
              </w:rPr>
              <w:t>Oct 23</w:t>
            </w:r>
            <w:r w:rsidR="000944C9">
              <w:rPr>
                <w:sz w:val="24"/>
                <w:szCs w:val="24"/>
              </w:rPr>
              <w:t>,</w:t>
            </w:r>
            <w:r w:rsidR="00D846AC">
              <w:rPr>
                <w:sz w:val="24"/>
                <w:szCs w:val="24"/>
              </w:rPr>
              <w:t xml:space="preserve"> </w:t>
            </w:r>
            <w:r w:rsidR="000944C9">
              <w:rPr>
                <w:sz w:val="24"/>
                <w:szCs w:val="24"/>
              </w:rPr>
              <w:t>2018</w:t>
            </w:r>
          </w:p>
        </w:tc>
        <w:tc>
          <w:tcPr>
            <w:tcW w:w="642" w:type="dxa"/>
            <w:tcBorders>
              <w:top w:val="single" w:sz="4" w:space="0" w:color="auto"/>
            </w:tcBorders>
            <w:vAlign w:val="center"/>
          </w:tcPr>
          <w:p w14:paraId="436161D3" w14:textId="77777777" w:rsidR="00343517" w:rsidRDefault="00343517" w:rsidP="00F270F3">
            <w:pPr>
              <w:jc w:val="center"/>
              <w:rPr>
                <w:sz w:val="24"/>
                <w:szCs w:val="24"/>
              </w:rPr>
            </w:pPr>
          </w:p>
        </w:tc>
        <w:tc>
          <w:tcPr>
            <w:tcW w:w="760" w:type="dxa"/>
            <w:tcBorders>
              <w:top w:val="single" w:sz="4" w:space="0" w:color="auto"/>
            </w:tcBorders>
            <w:vAlign w:val="center"/>
          </w:tcPr>
          <w:p w14:paraId="09F2B113" w14:textId="77777777" w:rsidR="00343517" w:rsidRDefault="00343517" w:rsidP="00F270F3">
            <w:pPr>
              <w:jc w:val="center"/>
              <w:rPr>
                <w:sz w:val="24"/>
                <w:szCs w:val="24"/>
              </w:rPr>
            </w:pPr>
          </w:p>
        </w:tc>
      </w:tr>
      <w:tr w:rsidR="00343517" w14:paraId="29D340DF" w14:textId="77777777" w:rsidTr="00343517">
        <w:trPr>
          <w:jc w:val="center"/>
        </w:trPr>
        <w:tc>
          <w:tcPr>
            <w:tcW w:w="1168" w:type="dxa"/>
            <w:tcBorders>
              <w:top w:val="single" w:sz="4" w:space="0" w:color="auto"/>
            </w:tcBorders>
            <w:vAlign w:val="center"/>
          </w:tcPr>
          <w:p w14:paraId="27FD8404" w14:textId="77777777" w:rsidR="00343517" w:rsidRDefault="00343517" w:rsidP="00343517">
            <w:pPr>
              <w:jc w:val="center"/>
              <w:rPr>
                <w:sz w:val="24"/>
                <w:szCs w:val="24"/>
              </w:rPr>
            </w:pPr>
          </w:p>
        </w:tc>
        <w:tc>
          <w:tcPr>
            <w:tcW w:w="1626" w:type="dxa"/>
            <w:tcBorders>
              <w:top w:val="single" w:sz="4" w:space="0" w:color="auto"/>
            </w:tcBorders>
            <w:vAlign w:val="center"/>
          </w:tcPr>
          <w:p w14:paraId="43BE60B3" w14:textId="5BFF5ABD" w:rsidR="00343517" w:rsidRDefault="00343517" w:rsidP="00343517">
            <w:pPr>
              <w:jc w:val="center"/>
              <w:rPr>
                <w:sz w:val="24"/>
                <w:szCs w:val="24"/>
              </w:rPr>
            </w:pPr>
            <w:r>
              <w:rPr>
                <w:sz w:val="24"/>
                <w:szCs w:val="24"/>
              </w:rPr>
              <w:t>Month</w:t>
            </w:r>
          </w:p>
        </w:tc>
        <w:tc>
          <w:tcPr>
            <w:tcW w:w="683" w:type="dxa"/>
            <w:tcBorders>
              <w:top w:val="single" w:sz="4" w:space="0" w:color="auto"/>
            </w:tcBorders>
            <w:vAlign w:val="center"/>
          </w:tcPr>
          <w:p w14:paraId="7990854C" w14:textId="6E48E6AA" w:rsidR="00343517" w:rsidRDefault="00343517" w:rsidP="00343517">
            <w:pPr>
              <w:jc w:val="center"/>
              <w:rPr>
                <w:sz w:val="24"/>
                <w:szCs w:val="24"/>
              </w:rPr>
            </w:pPr>
            <w:r>
              <w:rPr>
                <w:sz w:val="24"/>
                <w:szCs w:val="24"/>
              </w:rPr>
              <w:t>PT.</w:t>
            </w:r>
          </w:p>
        </w:tc>
        <w:tc>
          <w:tcPr>
            <w:tcW w:w="827" w:type="dxa"/>
            <w:tcBorders>
              <w:top w:val="single" w:sz="4" w:space="0" w:color="auto"/>
            </w:tcBorders>
            <w:vAlign w:val="center"/>
          </w:tcPr>
          <w:p w14:paraId="38569F62" w14:textId="7DC5F812" w:rsidR="00343517" w:rsidRDefault="00343517" w:rsidP="00343517">
            <w:pPr>
              <w:jc w:val="center"/>
              <w:rPr>
                <w:sz w:val="24"/>
                <w:szCs w:val="24"/>
              </w:rPr>
            </w:pPr>
            <w:r>
              <w:rPr>
                <w:sz w:val="24"/>
                <w:szCs w:val="24"/>
              </w:rPr>
              <w:t>TAVG</w:t>
            </w:r>
          </w:p>
        </w:tc>
        <w:tc>
          <w:tcPr>
            <w:tcW w:w="764" w:type="dxa"/>
            <w:tcBorders>
              <w:top w:val="single" w:sz="4" w:space="0" w:color="auto"/>
            </w:tcBorders>
            <w:vAlign w:val="center"/>
          </w:tcPr>
          <w:p w14:paraId="6E2D464B" w14:textId="2ECAD588" w:rsidR="00343517" w:rsidRDefault="00343517" w:rsidP="00343517">
            <w:pPr>
              <w:jc w:val="center"/>
              <w:rPr>
                <w:sz w:val="24"/>
                <w:szCs w:val="24"/>
              </w:rPr>
            </w:pPr>
            <w:r>
              <w:rPr>
                <w:sz w:val="24"/>
                <w:szCs w:val="24"/>
              </w:rPr>
              <w:t>GDD</w:t>
            </w:r>
          </w:p>
        </w:tc>
        <w:tc>
          <w:tcPr>
            <w:tcW w:w="682" w:type="dxa"/>
            <w:tcBorders>
              <w:top w:val="single" w:sz="4" w:space="0" w:color="auto"/>
            </w:tcBorders>
            <w:vAlign w:val="center"/>
          </w:tcPr>
          <w:p w14:paraId="59EEA753" w14:textId="366E9A26" w:rsidR="00343517" w:rsidRDefault="00343517" w:rsidP="00343517">
            <w:pPr>
              <w:jc w:val="center"/>
              <w:rPr>
                <w:sz w:val="24"/>
                <w:szCs w:val="24"/>
              </w:rPr>
            </w:pPr>
            <w:r>
              <w:rPr>
                <w:sz w:val="24"/>
                <w:szCs w:val="24"/>
              </w:rPr>
              <w:t>PT.</w:t>
            </w:r>
          </w:p>
        </w:tc>
        <w:tc>
          <w:tcPr>
            <w:tcW w:w="827" w:type="dxa"/>
            <w:tcBorders>
              <w:top w:val="single" w:sz="4" w:space="0" w:color="auto"/>
            </w:tcBorders>
            <w:vAlign w:val="center"/>
          </w:tcPr>
          <w:p w14:paraId="33961390" w14:textId="4C1C722E" w:rsidR="00343517" w:rsidRDefault="00343517" w:rsidP="00343517">
            <w:pPr>
              <w:jc w:val="center"/>
              <w:rPr>
                <w:sz w:val="24"/>
                <w:szCs w:val="24"/>
              </w:rPr>
            </w:pPr>
            <w:r>
              <w:rPr>
                <w:sz w:val="24"/>
                <w:szCs w:val="24"/>
              </w:rPr>
              <w:t>TAVG</w:t>
            </w:r>
          </w:p>
        </w:tc>
        <w:tc>
          <w:tcPr>
            <w:tcW w:w="695" w:type="dxa"/>
            <w:tcBorders>
              <w:top w:val="single" w:sz="4" w:space="0" w:color="auto"/>
            </w:tcBorders>
            <w:vAlign w:val="center"/>
          </w:tcPr>
          <w:p w14:paraId="1F79512F" w14:textId="7A552866" w:rsidR="00343517" w:rsidRDefault="00343517" w:rsidP="00343517">
            <w:pPr>
              <w:jc w:val="center"/>
              <w:rPr>
                <w:sz w:val="24"/>
                <w:szCs w:val="24"/>
              </w:rPr>
            </w:pPr>
            <w:r>
              <w:rPr>
                <w:sz w:val="24"/>
                <w:szCs w:val="24"/>
              </w:rPr>
              <w:t>GDD</w:t>
            </w:r>
          </w:p>
        </w:tc>
        <w:tc>
          <w:tcPr>
            <w:tcW w:w="781" w:type="dxa"/>
            <w:tcBorders>
              <w:top w:val="single" w:sz="4" w:space="0" w:color="auto"/>
            </w:tcBorders>
            <w:vAlign w:val="center"/>
          </w:tcPr>
          <w:p w14:paraId="0C2C31B3" w14:textId="2FFBBB28" w:rsidR="00343517" w:rsidRDefault="00343517" w:rsidP="00343517">
            <w:pPr>
              <w:jc w:val="center"/>
              <w:rPr>
                <w:sz w:val="24"/>
                <w:szCs w:val="24"/>
              </w:rPr>
            </w:pPr>
            <w:r>
              <w:rPr>
                <w:sz w:val="24"/>
                <w:szCs w:val="24"/>
              </w:rPr>
              <w:t>PT.</w:t>
            </w:r>
          </w:p>
        </w:tc>
        <w:tc>
          <w:tcPr>
            <w:tcW w:w="827" w:type="dxa"/>
            <w:tcBorders>
              <w:top w:val="single" w:sz="4" w:space="0" w:color="auto"/>
            </w:tcBorders>
            <w:vAlign w:val="center"/>
          </w:tcPr>
          <w:p w14:paraId="167B474B" w14:textId="6747A8CC" w:rsidR="00343517" w:rsidRDefault="00343517" w:rsidP="00343517">
            <w:pPr>
              <w:jc w:val="center"/>
              <w:rPr>
                <w:sz w:val="24"/>
                <w:szCs w:val="24"/>
              </w:rPr>
            </w:pPr>
            <w:r>
              <w:rPr>
                <w:sz w:val="24"/>
                <w:szCs w:val="24"/>
              </w:rPr>
              <w:t>TAVG</w:t>
            </w:r>
          </w:p>
        </w:tc>
        <w:tc>
          <w:tcPr>
            <w:tcW w:w="663" w:type="dxa"/>
            <w:tcBorders>
              <w:top w:val="single" w:sz="4" w:space="0" w:color="auto"/>
            </w:tcBorders>
            <w:vAlign w:val="center"/>
          </w:tcPr>
          <w:p w14:paraId="126AC29E" w14:textId="43238DF3" w:rsidR="00343517" w:rsidRDefault="00343517" w:rsidP="00343517">
            <w:pPr>
              <w:jc w:val="center"/>
              <w:rPr>
                <w:sz w:val="24"/>
                <w:szCs w:val="24"/>
              </w:rPr>
            </w:pPr>
            <w:r>
              <w:rPr>
                <w:sz w:val="24"/>
                <w:szCs w:val="24"/>
              </w:rPr>
              <w:t>GDD</w:t>
            </w:r>
          </w:p>
        </w:tc>
        <w:tc>
          <w:tcPr>
            <w:tcW w:w="642" w:type="dxa"/>
            <w:tcBorders>
              <w:top w:val="single" w:sz="4" w:space="0" w:color="auto"/>
            </w:tcBorders>
            <w:vAlign w:val="center"/>
          </w:tcPr>
          <w:p w14:paraId="24B8EDFC" w14:textId="46097613" w:rsidR="00343517" w:rsidRDefault="00343517" w:rsidP="00343517">
            <w:pPr>
              <w:jc w:val="center"/>
              <w:rPr>
                <w:sz w:val="24"/>
                <w:szCs w:val="24"/>
              </w:rPr>
            </w:pPr>
            <w:r>
              <w:rPr>
                <w:sz w:val="24"/>
                <w:szCs w:val="24"/>
              </w:rPr>
              <w:t>PT.</w:t>
            </w:r>
          </w:p>
        </w:tc>
        <w:tc>
          <w:tcPr>
            <w:tcW w:w="760" w:type="dxa"/>
            <w:tcBorders>
              <w:top w:val="single" w:sz="4" w:space="0" w:color="auto"/>
            </w:tcBorders>
            <w:vAlign w:val="center"/>
          </w:tcPr>
          <w:p w14:paraId="658E9411" w14:textId="740385B9" w:rsidR="00343517" w:rsidRDefault="00343517" w:rsidP="00343517">
            <w:pPr>
              <w:jc w:val="center"/>
              <w:rPr>
                <w:sz w:val="24"/>
                <w:szCs w:val="24"/>
              </w:rPr>
            </w:pPr>
            <w:r>
              <w:rPr>
                <w:sz w:val="24"/>
                <w:szCs w:val="24"/>
              </w:rPr>
              <w:t>TAVG</w:t>
            </w:r>
          </w:p>
        </w:tc>
      </w:tr>
      <w:tr w:rsidR="00343517" w14:paraId="09C44A06" w14:textId="77777777" w:rsidTr="00343517">
        <w:trPr>
          <w:jc w:val="center"/>
        </w:trPr>
        <w:tc>
          <w:tcPr>
            <w:tcW w:w="1168" w:type="dxa"/>
            <w:tcBorders>
              <w:top w:val="single" w:sz="4" w:space="0" w:color="auto"/>
            </w:tcBorders>
            <w:vAlign w:val="center"/>
          </w:tcPr>
          <w:p w14:paraId="680A52DA" w14:textId="1E2E89CC" w:rsidR="00343517" w:rsidRDefault="00343517" w:rsidP="00343517">
            <w:pPr>
              <w:jc w:val="center"/>
              <w:rPr>
                <w:sz w:val="24"/>
                <w:szCs w:val="24"/>
              </w:rPr>
            </w:pPr>
          </w:p>
        </w:tc>
        <w:tc>
          <w:tcPr>
            <w:tcW w:w="1626" w:type="dxa"/>
            <w:tcBorders>
              <w:top w:val="single" w:sz="4" w:space="0" w:color="auto"/>
            </w:tcBorders>
            <w:vAlign w:val="center"/>
          </w:tcPr>
          <w:p w14:paraId="6F195314" w14:textId="77777777" w:rsidR="00343517" w:rsidRDefault="00343517" w:rsidP="00343517">
            <w:pPr>
              <w:jc w:val="center"/>
              <w:rPr>
                <w:sz w:val="24"/>
                <w:szCs w:val="24"/>
              </w:rPr>
            </w:pPr>
            <w:r>
              <w:rPr>
                <w:sz w:val="24"/>
                <w:szCs w:val="24"/>
              </w:rPr>
              <w:t>Oct</w:t>
            </w:r>
          </w:p>
        </w:tc>
        <w:tc>
          <w:tcPr>
            <w:tcW w:w="683" w:type="dxa"/>
            <w:tcBorders>
              <w:top w:val="single" w:sz="4" w:space="0" w:color="auto"/>
            </w:tcBorders>
            <w:vAlign w:val="center"/>
          </w:tcPr>
          <w:p w14:paraId="399516F5" w14:textId="77777777" w:rsidR="00343517" w:rsidRDefault="00343517" w:rsidP="00343517">
            <w:pPr>
              <w:jc w:val="center"/>
              <w:rPr>
                <w:sz w:val="24"/>
                <w:szCs w:val="24"/>
              </w:rPr>
            </w:pPr>
            <w:r>
              <w:rPr>
                <w:sz w:val="24"/>
                <w:szCs w:val="24"/>
              </w:rPr>
              <w:t>98</w:t>
            </w:r>
          </w:p>
        </w:tc>
        <w:tc>
          <w:tcPr>
            <w:tcW w:w="827" w:type="dxa"/>
            <w:tcBorders>
              <w:top w:val="single" w:sz="4" w:space="0" w:color="auto"/>
            </w:tcBorders>
            <w:vAlign w:val="center"/>
          </w:tcPr>
          <w:p w14:paraId="279E960A" w14:textId="77777777" w:rsidR="00343517" w:rsidRDefault="00343517" w:rsidP="00343517">
            <w:pPr>
              <w:jc w:val="center"/>
              <w:rPr>
                <w:sz w:val="24"/>
                <w:szCs w:val="24"/>
              </w:rPr>
            </w:pPr>
            <w:r>
              <w:rPr>
                <w:sz w:val="24"/>
                <w:szCs w:val="24"/>
              </w:rPr>
              <w:t>20</w:t>
            </w:r>
          </w:p>
        </w:tc>
        <w:tc>
          <w:tcPr>
            <w:tcW w:w="764" w:type="dxa"/>
            <w:tcBorders>
              <w:top w:val="single" w:sz="4" w:space="0" w:color="auto"/>
            </w:tcBorders>
            <w:vAlign w:val="center"/>
          </w:tcPr>
          <w:p w14:paraId="09EEB9BB" w14:textId="77777777" w:rsidR="00343517" w:rsidRDefault="00343517" w:rsidP="00343517">
            <w:pPr>
              <w:jc w:val="center"/>
              <w:rPr>
                <w:sz w:val="24"/>
                <w:szCs w:val="24"/>
              </w:rPr>
            </w:pPr>
            <w:r>
              <w:rPr>
                <w:sz w:val="24"/>
                <w:szCs w:val="24"/>
              </w:rPr>
              <w:t>18</w:t>
            </w:r>
          </w:p>
        </w:tc>
        <w:tc>
          <w:tcPr>
            <w:tcW w:w="682" w:type="dxa"/>
            <w:tcBorders>
              <w:top w:val="single" w:sz="4" w:space="0" w:color="auto"/>
            </w:tcBorders>
            <w:vAlign w:val="center"/>
          </w:tcPr>
          <w:p w14:paraId="2657E1F9" w14:textId="77777777" w:rsidR="00343517" w:rsidRDefault="00343517" w:rsidP="00343517">
            <w:pPr>
              <w:jc w:val="center"/>
              <w:rPr>
                <w:sz w:val="24"/>
                <w:szCs w:val="24"/>
              </w:rPr>
            </w:pPr>
            <w:r>
              <w:rPr>
                <w:sz w:val="24"/>
                <w:szCs w:val="24"/>
              </w:rPr>
              <w:t>161</w:t>
            </w:r>
          </w:p>
        </w:tc>
        <w:tc>
          <w:tcPr>
            <w:tcW w:w="827" w:type="dxa"/>
            <w:tcBorders>
              <w:top w:val="single" w:sz="4" w:space="0" w:color="auto"/>
            </w:tcBorders>
            <w:vAlign w:val="center"/>
          </w:tcPr>
          <w:p w14:paraId="1484D94A" w14:textId="77777777" w:rsidR="00343517" w:rsidRDefault="00343517" w:rsidP="00343517">
            <w:pPr>
              <w:jc w:val="center"/>
              <w:rPr>
                <w:sz w:val="24"/>
                <w:szCs w:val="24"/>
              </w:rPr>
            </w:pPr>
            <w:r>
              <w:rPr>
                <w:sz w:val="24"/>
                <w:szCs w:val="24"/>
              </w:rPr>
              <w:t>16</w:t>
            </w:r>
          </w:p>
        </w:tc>
        <w:tc>
          <w:tcPr>
            <w:tcW w:w="695" w:type="dxa"/>
            <w:tcBorders>
              <w:top w:val="single" w:sz="4" w:space="0" w:color="auto"/>
            </w:tcBorders>
            <w:vAlign w:val="center"/>
          </w:tcPr>
          <w:p w14:paraId="47909877" w14:textId="77777777" w:rsidR="00343517" w:rsidRDefault="00343517" w:rsidP="00343517">
            <w:pPr>
              <w:jc w:val="center"/>
              <w:rPr>
                <w:sz w:val="24"/>
                <w:szCs w:val="24"/>
              </w:rPr>
            </w:pPr>
            <w:r>
              <w:rPr>
                <w:sz w:val="24"/>
                <w:szCs w:val="24"/>
              </w:rPr>
              <w:t>10</w:t>
            </w:r>
          </w:p>
        </w:tc>
        <w:tc>
          <w:tcPr>
            <w:tcW w:w="781" w:type="dxa"/>
            <w:tcBorders>
              <w:top w:val="single" w:sz="4" w:space="0" w:color="auto"/>
            </w:tcBorders>
            <w:vAlign w:val="center"/>
          </w:tcPr>
          <w:p w14:paraId="1135E9FF" w14:textId="77777777" w:rsidR="00343517" w:rsidRDefault="00343517" w:rsidP="00343517">
            <w:pPr>
              <w:jc w:val="center"/>
              <w:rPr>
                <w:sz w:val="24"/>
                <w:szCs w:val="24"/>
              </w:rPr>
            </w:pPr>
            <w:r>
              <w:rPr>
                <w:sz w:val="24"/>
                <w:szCs w:val="24"/>
              </w:rPr>
              <w:t>119</w:t>
            </w:r>
          </w:p>
        </w:tc>
        <w:tc>
          <w:tcPr>
            <w:tcW w:w="827" w:type="dxa"/>
            <w:tcBorders>
              <w:top w:val="single" w:sz="4" w:space="0" w:color="auto"/>
            </w:tcBorders>
            <w:vAlign w:val="center"/>
          </w:tcPr>
          <w:p w14:paraId="5C5E8A2A" w14:textId="77777777" w:rsidR="00343517" w:rsidRDefault="00343517" w:rsidP="00343517">
            <w:pPr>
              <w:jc w:val="center"/>
              <w:rPr>
                <w:sz w:val="24"/>
                <w:szCs w:val="24"/>
              </w:rPr>
            </w:pPr>
            <w:r>
              <w:rPr>
                <w:sz w:val="24"/>
                <w:szCs w:val="24"/>
              </w:rPr>
              <w:t>15</w:t>
            </w:r>
          </w:p>
        </w:tc>
        <w:tc>
          <w:tcPr>
            <w:tcW w:w="663" w:type="dxa"/>
            <w:tcBorders>
              <w:top w:val="single" w:sz="4" w:space="0" w:color="auto"/>
            </w:tcBorders>
            <w:vAlign w:val="center"/>
          </w:tcPr>
          <w:p w14:paraId="31E765BE" w14:textId="77777777" w:rsidR="00343517" w:rsidRDefault="00343517" w:rsidP="00343517">
            <w:pPr>
              <w:jc w:val="center"/>
              <w:rPr>
                <w:sz w:val="24"/>
                <w:szCs w:val="24"/>
              </w:rPr>
            </w:pPr>
            <w:r>
              <w:rPr>
                <w:sz w:val="24"/>
                <w:szCs w:val="24"/>
              </w:rPr>
              <w:t>9</w:t>
            </w:r>
          </w:p>
        </w:tc>
        <w:tc>
          <w:tcPr>
            <w:tcW w:w="642" w:type="dxa"/>
            <w:tcBorders>
              <w:top w:val="single" w:sz="4" w:space="0" w:color="auto"/>
            </w:tcBorders>
            <w:vAlign w:val="center"/>
          </w:tcPr>
          <w:p w14:paraId="153706DD" w14:textId="77777777" w:rsidR="00343517" w:rsidRDefault="00343517" w:rsidP="00343517">
            <w:pPr>
              <w:jc w:val="center"/>
              <w:rPr>
                <w:sz w:val="24"/>
                <w:szCs w:val="24"/>
              </w:rPr>
            </w:pPr>
            <w:r>
              <w:rPr>
                <w:sz w:val="24"/>
                <w:szCs w:val="24"/>
              </w:rPr>
              <w:t>81</w:t>
            </w:r>
          </w:p>
        </w:tc>
        <w:tc>
          <w:tcPr>
            <w:tcW w:w="760" w:type="dxa"/>
            <w:tcBorders>
              <w:top w:val="single" w:sz="4" w:space="0" w:color="auto"/>
            </w:tcBorders>
            <w:vAlign w:val="center"/>
          </w:tcPr>
          <w:p w14:paraId="7B0F01C8" w14:textId="77777777" w:rsidR="00343517" w:rsidRDefault="00343517" w:rsidP="00343517">
            <w:pPr>
              <w:jc w:val="center"/>
              <w:rPr>
                <w:sz w:val="24"/>
                <w:szCs w:val="24"/>
              </w:rPr>
            </w:pPr>
            <w:r>
              <w:rPr>
                <w:sz w:val="24"/>
                <w:szCs w:val="24"/>
              </w:rPr>
              <w:t>16</w:t>
            </w:r>
          </w:p>
        </w:tc>
      </w:tr>
      <w:tr w:rsidR="00343517" w14:paraId="2888B99A" w14:textId="77777777" w:rsidTr="00343517">
        <w:trPr>
          <w:jc w:val="center"/>
        </w:trPr>
        <w:tc>
          <w:tcPr>
            <w:tcW w:w="1168" w:type="dxa"/>
            <w:vAlign w:val="center"/>
          </w:tcPr>
          <w:p w14:paraId="4A587F1A" w14:textId="77777777" w:rsidR="00343517" w:rsidRDefault="00343517" w:rsidP="00343517">
            <w:pPr>
              <w:jc w:val="center"/>
              <w:rPr>
                <w:sz w:val="24"/>
                <w:szCs w:val="24"/>
              </w:rPr>
            </w:pPr>
          </w:p>
        </w:tc>
        <w:tc>
          <w:tcPr>
            <w:tcW w:w="1626" w:type="dxa"/>
            <w:vAlign w:val="center"/>
          </w:tcPr>
          <w:p w14:paraId="4010E7C1" w14:textId="77777777" w:rsidR="00343517" w:rsidRDefault="00343517" w:rsidP="00343517">
            <w:pPr>
              <w:jc w:val="center"/>
              <w:rPr>
                <w:sz w:val="24"/>
                <w:szCs w:val="24"/>
              </w:rPr>
            </w:pPr>
            <w:r>
              <w:rPr>
                <w:sz w:val="24"/>
                <w:szCs w:val="24"/>
              </w:rPr>
              <w:t>Nov</w:t>
            </w:r>
          </w:p>
        </w:tc>
        <w:tc>
          <w:tcPr>
            <w:tcW w:w="683" w:type="dxa"/>
            <w:vAlign w:val="center"/>
          </w:tcPr>
          <w:p w14:paraId="6397B2C0" w14:textId="77777777" w:rsidR="00343517" w:rsidRDefault="00343517" w:rsidP="00343517">
            <w:pPr>
              <w:jc w:val="center"/>
              <w:rPr>
                <w:sz w:val="24"/>
                <w:szCs w:val="24"/>
              </w:rPr>
            </w:pPr>
            <w:r>
              <w:rPr>
                <w:sz w:val="24"/>
                <w:szCs w:val="24"/>
              </w:rPr>
              <w:t>22</w:t>
            </w:r>
          </w:p>
        </w:tc>
        <w:tc>
          <w:tcPr>
            <w:tcW w:w="827" w:type="dxa"/>
            <w:vAlign w:val="center"/>
          </w:tcPr>
          <w:p w14:paraId="4DB14F35" w14:textId="77777777" w:rsidR="00343517" w:rsidRDefault="00343517" w:rsidP="00343517">
            <w:pPr>
              <w:jc w:val="center"/>
              <w:rPr>
                <w:sz w:val="24"/>
                <w:szCs w:val="24"/>
              </w:rPr>
            </w:pPr>
            <w:r>
              <w:rPr>
                <w:sz w:val="24"/>
                <w:szCs w:val="24"/>
              </w:rPr>
              <w:t>13</w:t>
            </w:r>
          </w:p>
        </w:tc>
        <w:tc>
          <w:tcPr>
            <w:tcW w:w="764" w:type="dxa"/>
            <w:vAlign w:val="center"/>
          </w:tcPr>
          <w:p w14:paraId="26388DD4" w14:textId="77777777" w:rsidR="00343517" w:rsidRDefault="00343517" w:rsidP="00343517">
            <w:pPr>
              <w:jc w:val="center"/>
              <w:rPr>
                <w:sz w:val="24"/>
                <w:szCs w:val="24"/>
              </w:rPr>
            </w:pPr>
            <w:r>
              <w:rPr>
                <w:sz w:val="24"/>
                <w:szCs w:val="24"/>
              </w:rPr>
              <w:t>29</w:t>
            </w:r>
          </w:p>
        </w:tc>
        <w:tc>
          <w:tcPr>
            <w:tcW w:w="682" w:type="dxa"/>
            <w:vAlign w:val="center"/>
          </w:tcPr>
          <w:p w14:paraId="62A5D53B" w14:textId="77777777" w:rsidR="00343517" w:rsidRDefault="00343517" w:rsidP="00343517">
            <w:pPr>
              <w:jc w:val="center"/>
              <w:rPr>
                <w:sz w:val="24"/>
                <w:szCs w:val="24"/>
              </w:rPr>
            </w:pPr>
            <w:r>
              <w:rPr>
                <w:sz w:val="24"/>
                <w:szCs w:val="24"/>
              </w:rPr>
              <w:t>8</w:t>
            </w:r>
          </w:p>
        </w:tc>
        <w:tc>
          <w:tcPr>
            <w:tcW w:w="827" w:type="dxa"/>
            <w:vAlign w:val="center"/>
          </w:tcPr>
          <w:p w14:paraId="0EF222C3" w14:textId="77777777" w:rsidR="00343517" w:rsidRDefault="00343517" w:rsidP="00343517">
            <w:pPr>
              <w:jc w:val="center"/>
              <w:rPr>
                <w:sz w:val="24"/>
                <w:szCs w:val="24"/>
              </w:rPr>
            </w:pPr>
            <w:r>
              <w:rPr>
                <w:sz w:val="24"/>
                <w:szCs w:val="24"/>
              </w:rPr>
              <w:t>11</w:t>
            </w:r>
          </w:p>
        </w:tc>
        <w:tc>
          <w:tcPr>
            <w:tcW w:w="695" w:type="dxa"/>
            <w:vAlign w:val="center"/>
          </w:tcPr>
          <w:p w14:paraId="7A2C3CA6" w14:textId="77777777" w:rsidR="00343517" w:rsidRDefault="00343517" w:rsidP="00343517">
            <w:pPr>
              <w:jc w:val="center"/>
              <w:rPr>
                <w:sz w:val="24"/>
                <w:szCs w:val="24"/>
              </w:rPr>
            </w:pPr>
            <w:r>
              <w:rPr>
                <w:sz w:val="24"/>
                <w:szCs w:val="24"/>
              </w:rPr>
              <w:t>29</w:t>
            </w:r>
          </w:p>
        </w:tc>
        <w:tc>
          <w:tcPr>
            <w:tcW w:w="781" w:type="dxa"/>
            <w:vAlign w:val="center"/>
          </w:tcPr>
          <w:p w14:paraId="0E1F93C9" w14:textId="77777777" w:rsidR="00343517" w:rsidRDefault="00343517" w:rsidP="00343517">
            <w:pPr>
              <w:jc w:val="center"/>
              <w:rPr>
                <w:sz w:val="24"/>
                <w:szCs w:val="24"/>
              </w:rPr>
            </w:pPr>
            <w:r>
              <w:rPr>
                <w:sz w:val="24"/>
                <w:szCs w:val="24"/>
              </w:rPr>
              <w:t>23</w:t>
            </w:r>
          </w:p>
        </w:tc>
        <w:tc>
          <w:tcPr>
            <w:tcW w:w="827" w:type="dxa"/>
            <w:vAlign w:val="center"/>
          </w:tcPr>
          <w:p w14:paraId="6C7533A6" w14:textId="77777777" w:rsidR="00343517" w:rsidRDefault="00343517" w:rsidP="00343517">
            <w:pPr>
              <w:jc w:val="center"/>
              <w:rPr>
                <w:sz w:val="24"/>
                <w:szCs w:val="24"/>
              </w:rPr>
            </w:pPr>
            <w:r>
              <w:rPr>
                <w:sz w:val="24"/>
                <w:szCs w:val="24"/>
              </w:rPr>
              <w:t>6</w:t>
            </w:r>
          </w:p>
        </w:tc>
        <w:tc>
          <w:tcPr>
            <w:tcW w:w="663" w:type="dxa"/>
            <w:vAlign w:val="center"/>
          </w:tcPr>
          <w:p w14:paraId="674B58E5" w14:textId="77777777" w:rsidR="00343517" w:rsidRDefault="00343517" w:rsidP="00343517">
            <w:pPr>
              <w:jc w:val="center"/>
              <w:rPr>
                <w:sz w:val="24"/>
                <w:szCs w:val="24"/>
              </w:rPr>
            </w:pPr>
            <w:r>
              <w:rPr>
                <w:sz w:val="24"/>
                <w:szCs w:val="24"/>
              </w:rPr>
              <w:t>20</w:t>
            </w:r>
          </w:p>
        </w:tc>
        <w:tc>
          <w:tcPr>
            <w:tcW w:w="642" w:type="dxa"/>
            <w:vAlign w:val="center"/>
          </w:tcPr>
          <w:p w14:paraId="509E311E" w14:textId="77777777" w:rsidR="00343517" w:rsidRDefault="00343517" w:rsidP="00343517">
            <w:pPr>
              <w:jc w:val="center"/>
              <w:rPr>
                <w:sz w:val="24"/>
                <w:szCs w:val="24"/>
              </w:rPr>
            </w:pPr>
            <w:r>
              <w:rPr>
                <w:sz w:val="24"/>
                <w:szCs w:val="24"/>
              </w:rPr>
              <w:t>47</w:t>
            </w:r>
          </w:p>
        </w:tc>
        <w:tc>
          <w:tcPr>
            <w:tcW w:w="760" w:type="dxa"/>
            <w:vAlign w:val="center"/>
          </w:tcPr>
          <w:p w14:paraId="5FCF2343" w14:textId="77777777" w:rsidR="00343517" w:rsidRDefault="00343517" w:rsidP="00343517">
            <w:pPr>
              <w:jc w:val="center"/>
              <w:rPr>
                <w:sz w:val="24"/>
                <w:szCs w:val="24"/>
              </w:rPr>
            </w:pPr>
            <w:r>
              <w:rPr>
                <w:sz w:val="24"/>
                <w:szCs w:val="24"/>
              </w:rPr>
              <w:t>10</w:t>
            </w:r>
          </w:p>
        </w:tc>
      </w:tr>
      <w:tr w:rsidR="00343517" w14:paraId="68A67162" w14:textId="77777777" w:rsidTr="00343517">
        <w:trPr>
          <w:jc w:val="center"/>
        </w:trPr>
        <w:tc>
          <w:tcPr>
            <w:tcW w:w="1168" w:type="dxa"/>
            <w:vAlign w:val="center"/>
          </w:tcPr>
          <w:p w14:paraId="204510E1" w14:textId="77777777" w:rsidR="00343517" w:rsidRDefault="00343517" w:rsidP="00343517">
            <w:pPr>
              <w:jc w:val="center"/>
              <w:rPr>
                <w:sz w:val="24"/>
                <w:szCs w:val="24"/>
              </w:rPr>
            </w:pPr>
          </w:p>
        </w:tc>
        <w:tc>
          <w:tcPr>
            <w:tcW w:w="1626" w:type="dxa"/>
            <w:vAlign w:val="center"/>
          </w:tcPr>
          <w:p w14:paraId="14A5499A" w14:textId="77777777" w:rsidR="00343517" w:rsidRDefault="00343517" w:rsidP="00343517">
            <w:pPr>
              <w:jc w:val="center"/>
              <w:rPr>
                <w:sz w:val="24"/>
                <w:szCs w:val="24"/>
              </w:rPr>
            </w:pPr>
            <w:r>
              <w:rPr>
                <w:sz w:val="24"/>
                <w:szCs w:val="24"/>
              </w:rPr>
              <w:t>Dec</w:t>
            </w:r>
          </w:p>
        </w:tc>
        <w:tc>
          <w:tcPr>
            <w:tcW w:w="683" w:type="dxa"/>
            <w:vAlign w:val="center"/>
          </w:tcPr>
          <w:p w14:paraId="240565D3" w14:textId="77777777" w:rsidR="00343517" w:rsidRDefault="00343517" w:rsidP="00343517">
            <w:pPr>
              <w:jc w:val="center"/>
              <w:rPr>
                <w:sz w:val="24"/>
                <w:szCs w:val="24"/>
              </w:rPr>
            </w:pPr>
            <w:r>
              <w:rPr>
                <w:sz w:val="24"/>
                <w:szCs w:val="24"/>
              </w:rPr>
              <w:t>10</w:t>
            </w:r>
          </w:p>
        </w:tc>
        <w:tc>
          <w:tcPr>
            <w:tcW w:w="827" w:type="dxa"/>
            <w:vAlign w:val="center"/>
          </w:tcPr>
          <w:p w14:paraId="7E201110" w14:textId="77777777" w:rsidR="00343517" w:rsidRDefault="00343517" w:rsidP="00343517">
            <w:pPr>
              <w:jc w:val="center"/>
              <w:rPr>
                <w:sz w:val="24"/>
                <w:szCs w:val="24"/>
              </w:rPr>
            </w:pPr>
            <w:r>
              <w:rPr>
                <w:sz w:val="24"/>
                <w:szCs w:val="24"/>
              </w:rPr>
              <w:t>3</w:t>
            </w:r>
          </w:p>
        </w:tc>
        <w:tc>
          <w:tcPr>
            <w:tcW w:w="764" w:type="dxa"/>
            <w:vAlign w:val="center"/>
          </w:tcPr>
          <w:p w14:paraId="2F3B829B" w14:textId="77777777" w:rsidR="00343517" w:rsidRDefault="00343517" w:rsidP="00343517">
            <w:pPr>
              <w:jc w:val="center"/>
              <w:rPr>
                <w:sz w:val="24"/>
                <w:szCs w:val="24"/>
              </w:rPr>
            </w:pPr>
            <w:r>
              <w:rPr>
                <w:sz w:val="24"/>
                <w:szCs w:val="24"/>
              </w:rPr>
              <w:t>14</w:t>
            </w:r>
          </w:p>
        </w:tc>
        <w:tc>
          <w:tcPr>
            <w:tcW w:w="682" w:type="dxa"/>
            <w:vAlign w:val="center"/>
          </w:tcPr>
          <w:p w14:paraId="190E4E73" w14:textId="77777777" w:rsidR="00343517" w:rsidRDefault="00343517" w:rsidP="00343517">
            <w:pPr>
              <w:jc w:val="center"/>
              <w:rPr>
                <w:sz w:val="24"/>
                <w:szCs w:val="24"/>
              </w:rPr>
            </w:pPr>
            <w:r>
              <w:rPr>
                <w:sz w:val="24"/>
                <w:szCs w:val="24"/>
              </w:rPr>
              <w:t>24</w:t>
            </w:r>
          </w:p>
        </w:tc>
        <w:tc>
          <w:tcPr>
            <w:tcW w:w="827" w:type="dxa"/>
            <w:vAlign w:val="center"/>
          </w:tcPr>
          <w:p w14:paraId="54E458F5" w14:textId="77777777" w:rsidR="00343517" w:rsidRDefault="00343517" w:rsidP="00343517">
            <w:pPr>
              <w:jc w:val="center"/>
              <w:rPr>
                <w:sz w:val="24"/>
                <w:szCs w:val="24"/>
              </w:rPr>
            </w:pPr>
            <w:r>
              <w:rPr>
                <w:sz w:val="24"/>
                <w:szCs w:val="24"/>
              </w:rPr>
              <w:t>4</w:t>
            </w:r>
          </w:p>
        </w:tc>
        <w:tc>
          <w:tcPr>
            <w:tcW w:w="695" w:type="dxa"/>
            <w:vAlign w:val="center"/>
          </w:tcPr>
          <w:p w14:paraId="57359E45" w14:textId="77777777" w:rsidR="00343517" w:rsidRDefault="00343517" w:rsidP="00343517">
            <w:pPr>
              <w:jc w:val="center"/>
              <w:rPr>
                <w:sz w:val="24"/>
                <w:szCs w:val="24"/>
              </w:rPr>
            </w:pPr>
            <w:r>
              <w:rPr>
                <w:sz w:val="24"/>
                <w:szCs w:val="24"/>
              </w:rPr>
              <w:t>15</w:t>
            </w:r>
          </w:p>
        </w:tc>
        <w:tc>
          <w:tcPr>
            <w:tcW w:w="781" w:type="dxa"/>
            <w:vAlign w:val="center"/>
          </w:tcPr>
          <w:p w14:paraId="3F05B327" w14:textId="77777777" w:rsidR="00343517" w:rsidRDefault="00343517" w:rsidP="00343517">
            <w:pPr>
              <w:jc w:val="center"/>
              <w:rPr>
                <w:sz w:val="24"/>
                <w:szCs w:val="24"/>
              </w:rPr>
            </w:pPr>
            <w:r>
              <w:rPr>
                <w:sz w:val="24"/>
                <w:szCs w:val="24"/>
              </w:rPr>
              <w:t>93</w:t>
            </w:r>
          </w:p>
        </w:tc>
        <w:tc>
          <w:tcPr>
            <w:tcW w:w="827" w:type="dxa"/>
            <w:vAlign w:val="center"/>
          </w:tcPr>
          <w:p w14:paraId="58B6C332" w14:textId="77777777" w:rsidR="00343517" w:rsidRDefault="00343517" w:rsidP="00343517">
            <w:pPr>
              <w:jc w:val="center"/>
              <w:rPr>
                <w:sz w:val="24"/>
                <w:szCs w:val="24"/>
              </w:rPr>
            </w:pPr>
            <w:r>
              <w:rPr>
                <w:sz w:val="24"/>
                <w:szCs w:val="24"/>
              </w:rPr>
              <w:t>4</w:t>
            </w:r>
          </w:p>
        </w:tc>
        <w:tc>
          <w:tcPr>
            <w:tcW w:w="663" w:type="dxa"/>
            <w:vAlign w:val="center"/>
          </w:tcPr>
          <w:p w14:paraId="766B41CF" w14:textId="77777777" w:rsidR="00343517" w:rsidRDefault="00343517" w:rsidP="00343517">
            <w:pPr>
              <w:jc w:val="center"/>
              <w:rPr>
                <w:sz w:val="24"/>
                <w:szCs w:val="24"/>
              </w:rPr>
            </w:pPr>
            <w:r>
              <w:rPr>
                <w:sz w:val="24"/>
                <w:szCs w:val="24"/>
              </w:rPr>
              <w:t>20</w:t>
            </w:r>
          </w:p>
        </w:tc>
        <w:tc>
          <w:tcPr>
            <w:tcW w:w="642" w:type="dxa"/>
            <w:vAlign w:val="center"/>
          </w:tcPr>
          <w:p w14:paraId="0BC88A94" w14:textId="77777777" w:rsidR="00343517" w:rsidRDefault="00343517" w:rsidP="00343517">
            <w:pPr>
              <w:jc w:val="center"/>
              <w:rPr>
                <w:sz w:val="24"/>
                <w:szCs w:val="24"/>
              </w:rPr>
            </w:pPr>
            <w:r>
              <w:rPr>
                <w:sz w:val="24"/>
                <w:szCs w:val="24"/>
              </w:rPr>
              <w:t>32</w:t>
            </w:r>
          </w:p>
        </w:tc>
        <w:tc>
          <w:tcPr>
            <w:tcW w:w="760" w:type="dxa"/>
            <w:vAlign w:val="center"/>
          </w:tcPr>
          <w:p w14:paraId="2779044B" w14:textId="77777777" w:rsidR="00343517" w:rsidRDefault="00343517" w:rsidP="00343517">
            <w:pPr>
              <w:jc w:val="center"/>
              <w:rPr>
                <w:sz w:val="24"/>
                <w:szCs w:val="24"/>
              </w:rPr>
            </w:pPr>
            <w:r>
              <w:rPr>
                <w:sz w:val="24"/>
                <w:szCs w:val="24"/>
              </w:rPr>
              <w:t>4</w:t>
            </w:r>
          </w:p>
        </w:tc>
      </w:tr>
      <w:tr w:rsidR="00343517" w14:paraId="0B38722D" w14:textId="77777777" w:rsidTr="00343517">
        <w:trPr>
          <w:jc w:val="center"/>
        </w:trPr>
        <w:tc>
          <w:tcPr>
            <w:tcW w:w="1168" w:type="dxa"/>
            <w:vAlign w:val="center"/>
          </w:tcPr>
          <w:p w14:paraId="5458A906" w14:textId="77777777" w:rsidR="00343517" w:rsidRDefault="00343517" w:rsidP="00343517">
            <w:pPr>
              <w:jc w:val="center"/>
              <w:rPr>
                <w:sz w:val="24"/>
                <w:szCs w:val="24"/>
              </w:rPr>
            </w:pPr>
          </w:p>
        </w:tc>
        <w:tc>
          <w:tcPr>
            <w:tcW w:w="1626" w:type="dxa"/>
            <w:vAlign w:val="center"/>
          </w:tcPr>
          <w:p w14:paraId="68591EA6" w14:textId="77777777" w:rsidR="00343517" w:rsidRDefault="00343517" w:rsidP="00343517">
            <w:pPr>
              <w:jc w:val="center"/>
              <w:rPr>
                <w:sz w:val="24"/>
                <w:szCs w:val="24"/>
              </w:rPr>
            </w:pPr>
            <w:r>
              <w:rPr>
                <w:sz w:val="24"/>
                <w:szCs w:val="24"/>
              </w:rPr>
              <w:t>Jan</w:t>
            </w:r>
          </w:p>
        </w:tc>
        <w:tc>
          <w:tcPr>
            <w:tcW w:w="683" w:type="dxa"/>
            <w:vAlign w:val="center"/>
          </w:tcPr>
          <w:p w14:paraId="3DF9AD7B" w14:textId="77777777" w:rsidR="00343517" w:rsidRDefault="00343517" w:rsidP="00343517">
            <w:pPr>
              <w:jc w:val="center"/>
              <w:rPr>
                <w:sz w:val="24"/>
                <w:szCs w:val="24"/>
              </w:rPr>
            </w:pPr>
            <w:r>
              <w:rPr>
                <w:sz w:val="24"/>
                <w:szCs w:val="24"/>
              </w:rPr>
              <w:t>65</w:t>
            </w:r>
          </w:p>
        </w:tc>
        <w:tc>
          <w:tcPr>
            <w:tcW w:w="827" w:type="dxa"/>
            <w:vAlign w:val="center"/>
          </w:tcPr>
          <w:p w14:paraId="2E812618" w14:textId="77777777" w:rsidR="00343517" w:rsidRDefault="00343517" w:rsidP="00343517">
            <w:pPr>
              <w:jc w:val="center"/>
              <w:rPr>
                <w:sz w:val="24"/>
                <w:szCs w:val="24"/>
              </w:rPr>
            </w:pPr>
            <w:r>
              <w:rPr>
                <w:sz w:val="24"/>
                <w:szCs w:val="24"/>
              </w:rPr>
              <w:t>5</w:t>
            </w:r>
          </w:p>
        </w:tc>
        <w:tc>
          <w:tcPr>
            <w:tcW w:w="764" w:type="dxa"/>
            <w:vAlign w:val="center"/>
          </w:tcPr>
          <w:p w14:paraId="2B9F3B77" w14:textId="77777777" w:rsidR="00343517" w:rsidRDefault="00343517" w:rsidP="00343517">
            <w:pPr>
              <w:jc w:val="center"/>
              <w:rPr>
                <w:sz w:val="24"/>
                <w:szCs w:val="24"/>
              </w:rPr>
            </w:pPr>
            <w:r>
              <w:rPr>
                <w:sz w:val="24"/>
                <w:szCs w:val="24"/>
              </w:rPr>
              <w:t>18</w:t>
            </w:r>
          </w:p>
        </w:tc>
        <w:tc>
          <w:tcPr>
            <w:tcW w:w="682" w:type="dxa"/>
            <w:vAlign w:val="center"/>
          </w:tcPr>
          <w:p w14:paraId="16B9086B" w14:textId="77777777" w:rsidR="00343517" w:rsidRDefault="00343517" w:rsidP="00343517">
            <w:pPr>
              <w:jc w:val="center"/>
              <w:rPr>
                <w:sz w:val="24"/>
                <w:szCs w:val="24"/>
              </w:rPr>
            </w:pPr>
            <w:r>
              <w:rPr>
                <w:sz w:val="24"/>
                <w:szCs w:val="24"/>
              </w:rPr>
              <w:t>6</w:t>
            </w:r>
          </w:p>
        </w:tc>
        <w:tc>
          <w:tcPr>
            <w:tcW w:w="827" w:type="dxa"/>
            <w:vAlign w:val="center"/>
          </w:tcPr>
          <w:p w14:paraId="5384AF96" w14:textId="77777777" w:rsidR="00343517" w:rsidRDefault="00343517" w:rsidP="00343517">
            <w:pPr>
              <w:jc w:val="center"/>
              <w:rPr>
                <w:sz w:val="24"/>
                <w:szCs w:val="24"/>
              </w:rPr>
            </w:pPr>
            <w:r>
              <w:rPr>
                <w:sz w:val="24"/>
                <w:szCs w:val="24"/>
              </w:rPr>
              <w:t>2</w:t>
            </w:r>
          </w:p>
        </w:tc>
        <w:tc>
          <w:tcPr>
            <w:tcW w:w="695" w:type="dxa"/>
            <w:vAlign w:val="center"/>
          </w:tcPr>
          <w:p w14:paraId="2450E89B" w14:textId="77777777" w:rsidR="00343517" w:rsidRDefault="00343517" w:rsidP="00343517">
            <w:pPr>
              <w:jc w:val="center"/>
              <w:rPr>
                <w:sz w:val="24"/>
                <w:szCs w:val="24"/>
              </w:rPr>
            </w:pPr>
            <w:r>
              <w:rPr>
                <w:sz w:val="24"/>
                <w:szCs w:val="24"/>
              </w:rPr>
              <w:t>15</w:t>
            </w:r>
          </w:p>
        </w:tc>
        <w:tc>
          <w:tcPr>
            <w:tcW w:w="781" w:type="dxa"/>
            <w:vAlign w:val="center"/>
          </w:tcPr>
          <w:p w14:paraId="4EF8575A" w14:textId="77777777" w:rsidR="00343517" w:rsidRDefault="00343517" w:rsidP="00343517">
            <w:pPr>
              <w:jc w:val="center"/>
              <w:rPr>
                <w:sz w:val="24"/>
                <w:szCs w:val="24"/>
              </w:rPr>
            </w:pPr>
            <w:r>
              <w:rPr>
                <w:sz w:val="24"/>
                <w:szCs w:val="24"/>
              </w:rPr>
              <w:t>67</w:t>
            </w:r>
          </w:p>
        </w:tc>
        <w:tc>
          <w:tcPr>
            <w:tcW w:w="827" w:type="dxa"/>
            <w:vAlign w:val="center"/>
          </w:tcPr>
          <w:p w14:paraId="283BF7C1" w14:textId="77777777" w:rsidR="00343517" w:rsidRDefault="00343517" w:rsidP="00343517">
            <w:pPr>
              <w:jc w:val="center"/>
              <w:rPr>
                <w:sz w:val="24"/>
                <w:szCs w:val="24"/>
              </w:rPr>
            </w:pPr>
            <w:r>
              <w:rPr>
                <w:sz w:val="24"/>
                <w:szCs w:val="24"/>
              </w:rPr>
              <w:t>3</w:t>
            </w:r>
          </w:p>
        </w:tc>
        <w:tc>
          <w:tcPr>
            <w:tcW w:w="663" w:type="dxa"/>
            <w:vAlign w:val="center"/>
          </w:tcPr>
          <w:p w14:paraId="1F9C7BB6" w14:textId="77777777" w:rsidR="00343517" w:rsidRDefault="00343517" w:rsidP="00343517">
            <w:pPr>
              <w:jc w:val="center"/>
              <w:rPr>
                <w:sz w:val="24"/>
                <w:szCs w:val="24"/>
              </w:rPr>
            </w:pPr>
            <w:r>
              <w:rPr>
                <w:sz w:val="24"/>
                <w:szCs w:val="24"/>
              </w:rPr>
              <w:t>12</w:t>
            </w:r>
          </w:p>
        </w:tc>
        <w:tc>
          <w:tcPr>
            <w:tcW w:w="642" w:type="dxa"/>
            <w:vAlign w:val="center"/>
          </w:tcPr>
          <w:p w14:paraId="5142AB5D" w14:textId="77777777" w:rsidR="00343517" w:rsidRDefault="00343517" w:rsidP="00343517">
            <w:pPr>
              <w:jc w:val="center"/>
              <w:rPr>
                <w:sz w:val="24"/>
                <w:szCs w:val="24"/>
              </w:rPr>
            </w:pPr>
            <w:r>
              <w:rPr>
                <w:sz w:val="24"/>
                <w:szCs w:val="24"/>
              </w:rPr>
              <w:t>23</w:t>
            </w:r>
          </w:p>
        </w:tc>
        <w:tc>
          <w:tcPr>
            <w:tcW w:w="760" w:type="dxa"/>
            <w:vAlign w:val="center"/>
          </w:tcPr>
          <w:p w14:paraId="05B4FC1C" w14:textId="77777777" w:rsidR="00343517" w:rsidRDefault="00343517" w:rsidP="00343517">
            <w:pPr>
              <w:jc w:val="center"/>
              <w:rPr>
                <w:sz w:val="24"/>
                <w:szCs w:val="24"/>
              </w:rPr>
            </w:pPr>
            <w:r>
              <w:rPr>
                <w:sz w:val="24"/>
                <w:szCs w:val="24"/>
              </w:rPr>
              <w:t>3</w:t>
            </w:r>
          </w:p>
        </w:tc>
      </w:tr>
      <w:tr w:rsidR="00343517" w14:paraId="0BFBD76B" w14:textId="77777777" w:rsidTr="00343517">
        <w:trPr>
          <w:jc w:val="center"/>
        </w:trPr>
        <w:tc>
          <w:tcPr>
            <w:tcW w:w="1168" w:type="dxa"/>
            <w:vAlign w:val="center"/>
          </w:tcPr>
          <w:p w14:paraId="0F80DE13" w14:textId="77777777" w:rsidR="00343517" w:rsidRDefault="00343517" w:rsidP="00343517">
            <w:pPr>
              <w:jc w:val="center"/>
              <w:rPr>
                <w:sz w:val="24"/>
                <w:szCs w:val="24"/>
              </w:rPr>
            </w:pPr>
          </w:p>
        </w:tc>
        <w:tc>
          <w:tcPr>
            <w:tcW w:w="1626" w:type="dxa"/>
            <w:vAlign w:val="center"/>
          </w:tcPr>
          <w:p w14:paraId="5DD43B71" w14:textId="77777777" w:rsidR="00343517" w:rsidRDefault="00343517" w:rsidP="00343517">
            <w:pPr>
              <w:jc w:val="center"/>
              <w:rPr>
                <w:sz w:val="24"/>
                <w:szCs w:val="24"/>
              </w:rPr>
            </w:pPr>
            <w:r>
              <w:rPr>
                <w:sz w:val="24"/>
                <w:szCs w:val="24"/>
              </w:rPr>
              <w:t>Feb</w:t>
            </w:r>
          </w:p>
        </w:tc>
        <w:tc>
          <w:tcPr>
            <w:tcW w:w="683" w:type="dxa"/>
            <w:vAlign w:val="center"/>
          </w:tcPr>
          <w:p w14:paraId="31F95543" w14:textId="77777777" w:rsidR="00343517" w:rsidRDefault="00343517" w:rsidP="00343517">
            <w:pPr>
              <w:jc w:val="center"/>
              <w:rPr>
                <w:sz w:val="24"/>
                <w:szCs w:val="24"/>
              </w:rPr>
            </w:pPr>
            <w:r>
              <w:rPr>
                <w:sz w:val="24"/>
                <w:szCs w:val="24"/>
              </w:rPr>
              <w:t>56</w:t>
            </w:r>
          </w:p>
        </w:tc>
        <w:tc>
          <w:tcPr>
            <w:tcW w:w="827" w:type="dxa"/>
            <w:vAlign w:val="center"/>
          </w:tcPr>
          <w:p w14:paraId="4548C4CE" w14:textId="77777777" w:rsidR="00343517" w:rsidRDefault="00343517" w:rsidP="00343517">
            <w:pPr>
              <w:jc w:val="center"/>
              <w:rPr>
                <w:sz w:val="24"/>
                <w:szCs w:val="24"/>
              </w:rPr>
            </w:pPr>
            <w:r>
              <w:rPr>
                <w:sz w:val="24"/>
                <w:szCs w:val="24"/>
              </w:rPr>
              <w:t>10</w:t>
            </w:r>
          </w:p>
        </w:tc>
        <w:tc>
          <w:tcPr>
            <w:tcW w:w="764" w:type="dxa"/>
            <w:vAlign w:val="center"/>
          </w:tcPr>
          <w:p w14:paraId="13B2E808" w14:textId="77777777" w:rsidR="00343517" w:rsidRDefault="00343517" w:rsidP="00343517">
            <w:pPr>
              <w:jc w:val="center"/>
              <w:rPr>
                <w:sz w:val="24"/>
                <w:szCs w:val="24"/>
              </w:rPr>
            </w:pPr>
            <w:r>
              <w:rPr>
                <w:sz w:val="24"/>
                <w:szCs w:val="24"/>
              </w:rPr>
              <w:t>21</w:t>
            </w:r>
          </w:p>
        </w:tc>
        <w:tc>
          <w:tcPr>
            <w:tcW w:w="682" w:type="dxa"/>
            <w:vAlign w:val="center"/>
          </w:tcPr>
          <w:p w14:paraId="517C4289" w14:textId="77777777" w:rsidR="00343517" w:rsidRDefault="00343517" w:rsidP="00343517">
            <w:pPr>
              <w:jc w:val="center"/>
              <w:rPr>
                <w:sz w:val="24"/>
                <w:szCs w:val="24"/>
              </w:rPr>
            </w:pPr>
            <w:r>
              <w:rPr>
                <w:sz w:val="24"/>
                <w:szCs w:val="24"/>
              </w:rPr>
              <w:t>63</w:t>
            </w:r>
          </w:p>
        </w:tc>
        <w:tc>
          <w:tcPr>
            <w:tcW w:w="827" w:type="dxa"/>
            <w:vAlign w:val="center"/>
          </w:tcPr>
          <w:p w14:paraId="2711747D" w14:textId="77777777" w:rsidR="00343517" w:rsidRDefault="00343517" w:rsidP="00343517">
            <w:pPr>
              <w:jc w:val="center"/>
              <w:rPr>
                <w:sz w:val="24"/>
                <w:szCs w:val="24"/>
              </w:rPr>
            </w:pPr>
            <w:r>
              <w:rPr>
                <w:sz w:val="24"/>
                <w:szCs w:val="24"/>
              </w:rPr>
              <w:t>4</w:t>
            </w:r>
          </w:p>
        </w:tc>
        <w:tc>
          <w:tcPr>
            <w:tcW w:w="695" w:type="dxa"/>
            <w:vAlign w:val="center"/>
          </w:tcPr>
          <w:p w14:paraId="63AE9668" w14:textId="77777777" w:rsidR="00343517" w:rsidRDefault="00343517" w:rsidP="00343517">
            <w:pPr>
              <w:jc w:val="center"/>
              <w:rPr>
                <w:sz w:val="24"/>
                <w:szCs w:val="24"/>
              </w:rPr>
            </w:pPr>
            <w:r>
              <w:rPr>
                <w:sz w:val="24"/>
                <w:szCs w:val="24"/>
              </w:rPr>
              <w:t>12</w:t>
            </w:r>
          </w:p>
        </w:tc>
        <w:tc>
          <w:tcPr>
            <w:tcW w:w="781" w:type="dxa"/>
            <w:vAlign w:val="center"/>
          </w:tcPr>
          <w:p w14:paraId="3BCCFA0F" w14:textId="77777777" w:rsidR="00343517" w:rsidRDefault="00343517" w:rsidP="00343517">
            <w:pPr>
              <w:jc w:val="center"/>
              <w:rPr>
                <w:sz w:val="24"/>
                <w:szCs w:val="24"/>
              </w:rPr>
            </w:pPr>
            <w:r>
              <w:rPr>
                <w:sz w:val="24"/>
                <w:szCs w:val="24"/>
              </w:rPr>
              <w:t>50</w:t>
            </w:r>
          </w:p>
        </w:tc>
        <w:tc>
          <w:tcPr>
            <w:tcW w:w="827" w:type="dxa"/>
            <w:vAlign w:val="center"/>
          </w:tcPr>
          <w:p w14:paraId="41A1E8F7" w14:textId="77777777" w:rsidR="00343517" w:rsidRDefault="00343517" w:rsidP="00343517">
            <w:pPr>
              <w:jc w:val="center"/>
              <w:rPr>
                <w:sz w:val="24"/>
                <w:szCs w:val="24"/>
              </w:rPr>
            </w:pPr>
            <w:r>
              <w:rPr>
                <w:sz w:val="24"/>
                <w:szCs w:val="24"/>
              </w:rPr>
              <w:t>3</w:t>
            </w:r>
          </w:p>
        </w:tc>
        <w:tc>
          <w:tcPr>
            <w:tcW w:w="663" w:type="dxa"/>
            <w:vAlign w:val="center"/>
          </w:tcPr>
          <w:p w14:paraId="7B732B8F" w14:textId="77777777" w:rsidR="00343517" w:rsidRDefault="00343517" w:rsidP="00343517">
            <w:pPr>
              <w:jc w:val="center"/>
              <w:rPr>
                <w:sz w:val="24"/>
                <w:szCs w:val="24"/>
              </w:rPr>
            </w:pPr>
            <w:r>
              <w:rPr>
                <w:sz w:val="24"/>
                <w:szCs w:val="24"/>
              </w:rPr>
              <w:t>13</w:t>
            </w:r>
          </w:p>
        </w:tc>
        <w:tc>
          <w:tcPr>
            <w:tcW w:w="642" w:type="dxa"/>
            <w:vAlign w:val="center"/>
          </w:tcPr>
          <w:p w14:paraId="0C5B195E" w14:textId="77777777" w:rsidR="00343517" w:rsidRDefault="00343517" w:rsidP="00343517">
            <w:pPr>
              <w:jc w:val="center"/>
              <w:rPr>
                <w:sz w:val="24"/>
                <w:szCs w:val="24"/>
              </w:rPr>
            </w:pPr>
            <w:r>
              <w:rPr>
                <w:sz w:val="24"/>
                <w:szCs w:val="24"/>
              </w:rPr>
              <w:t>49</w:t>
            </w:r>
          </w:p>
        </w:tc>
        <w:tc>
          <w:tcPr>
            <w:tcW w:w="760" w:type="dxa"/>
            <w:vAlign w:val="center"/>
          </w:tcPr>
          <w:p w14:paraId="1DE8EDE9" w14:textId="77777777" w:rsidR="00343517" w:rsidRDefault="00343517" w:rsidP="00343517">
            <w:pPr>
              <w:jc w:val="center"/>
              <w:rPr>
                <w:sz w:val="24"/>
                <w:szCs w:val="24"/>
              </w:rPr>
            </w:pPr>
            <w:r>
              <w:rPr>
                <w:sz w:val="24"/>
                <w:szCs w:val="24"/>
              </w:rPr>
              <w:t>5</w:t>
            </w:r>
          </w:p>
        </w:tc>
      </w:tr>
      <w:tr w:rsidR="00343517" w14:paraId="1C766743" w14:textId="77777777" w:rsidTr="00343517">
        <w:trPr>
          <w:jc w:val="center"/>
        </w:trPr>
        <w:tc>
          <w:tcPr>
            <w:tcW w:w="1168" w:type="dxa"/>
            <w:vAlign w:val="center"/>
          </w:tcPr>
          <w:p w14:paraId="5783DA31" w14:textId="77777777" w:rsidR="00343517" w:rsidRDefault="00343517" w:rsidP="00343517">
            <w:pPr>
              <w:jc w:val="center"/>
              <w:rPr>
                <w:sz w:val="24"/>
                <w:szCs w:val="24"/>
              </w:rPr>
            </w:pPr>
          </w:p>
        </w:tc>
        <w:tc>
          <w:tcPr>
            <w:tcW w:w="1626" w:type="dxa"/>
            <w:vAlign w:val="center"/>
          </w:tcPr>
          <w:p w14:paraId="78567E16" w14:textId="77777777" w:rsidR="00343517" w:rsidRDefault="00343517" w:rsidP="00343517">
            <w:pPr>
              <w:jc w:val="center"/>
              <w:rPr>
                <w:sz w:val="24"/>
                <w:szCs w:val="24"/>
              </w:rPr>
            </w:pPr>
            <w:r>
              <w:rPr>
                <w:sz w:val="24"/>
                <w:szCs w:val="24"/>
              </w:rPr>
              <w:t>Mar</w:t>
            </w:r>
          </w:p>
        </w:tc>
        <w:tc>
          <w:tcPr>
            <w:tcW w:w="683" w:type="dxa"/>
            <w:vAlign w:val="center"/>
          </w:tcPr>
          <w:p w14:paraId="29300E9A" w14:textId="77777777" w:rsidR="00343517" w:rsidRDefault="00343517" w:rsidP="00343517">
            <w:pPr>
              <w:jc w:val="center"/>
              <w:rPr>
                <w:sz w:val="24"/>
                <w:szCs w:val="24"/>
              </w:rPr>
            </w:pPr>
            <w:r>
              <w:rPr>
                <w:sz w:val="24"/>
                <w:szCs w:val="24"/>
              </w:rPr>
              <w:t>48</w:t>
            </w:r>
          </w:p>
        </w:tc>
        <w:tc>
          <w:tcPr>
            <w:tcW w:w="827" w:type="dxa"/>
            <w:vAlign w:val="center"/>
          </w:tcPr>
          <w:p w14:paraId="33ACE01F" w14:textId="77777777" w:rsidR="00343517" w:rsidRDefault="00343517" w:rsidP="00343517">
            <w:pPr>
              <w:jc w:val="center"/>
              <w:rPr>
                <w:sz w:val="24"/>
                <w:szCs w:val="24"/>
              </w:rPr>
            </w:pPr>
            <w:r>
              <w:rPr>
                <w:sz w:val="24"/>
                <w:szCs w:val="24"/>
              </w:rPr>
              <w:t>13</w:t>
            </w:r>
          </w:p>
        </w:tc>
        <w:tc>
          <w:tcPr>
            <w:tcW w:w="764" w:type="dxa"/>
            <w:vAlign w:val="center"/>
          </w:tcPr>
          <w:p w14:paraId="0A1EC541" w14:textId="77777777" w:rsidR="00343517" w:rsidRDefault="00343517" w:rsidP="00343517">
            <w:pPr>
              <w:jc w:val="center"/>
              <w:rPr>
                <w:sz w:val="24"/>
                <w:szCs w:val="24"/>
              </w:rPr>
            </w:pPr>
            <w:r>
              <w:rPr>
                <w:sz w:val="24"/>
                <w:szCs w:val="24"/>
              </w:rPr>
              <w:t>28</w:t>
            </w:r>
          </w:p>
        </w:tc>
        <w:tc>
          <w:tcPr>
            <w:tcW w:w="682" w:type="dxa"/>
            <w:vAlign w:val="center"/>
          </w:tcPr>
          <w:p w14:paraId="598206BC" w14:textId="77777777" w:rsidR="00343517" w:rsidRDefault="00343517" w:rsidP="00343517">
            <w:pPr>
              <w:jc w:val="center"/>
              <w:rPr>
                <w:sz w:val="24"/>
                <w:szCs w:val="24"/>
              </w:rPr>
            </w:pPr>
            <w:r>
              <w:rPr>
                <w:sz w:val="24"/>
                <w:szCs w:val="24"/>
              </w:rPr>
              <w:t>30</w:t>
            </w:r>
          </w:p>
        </w:tc>
        <w:tc>
          <w:tcPr>
            <w:tcW w:w="827" w:type="dxa"/>
            <w:vAlign w:val="center"/>
          </w:tcPr>
          <w:p w14:paraId="6C493602" w14:textId="77777777" w:rsidR="00343517" w:rsidRDefault="00343517" w:rsidP="00343517">
            <w:pPr>
              <w:jc w:val="center"/>
              <w:rPr>
                <w:sz w:val="24"/>
                <w:szCs w:val="24"/>
              </w:rPr>
            </w:pPr>
            <w:r>
              <w:rPr>
                <w:sz w:val="24"/>
                <w:szCs w:val="24"/>
              </w:rPr>
              <w:t>11</w:t>
            </w:r>
          </w:p>
        </w:tc>
        <w:tc>
          <w:tcPr>
            <w:tcW w:w="695" w:type="dxa"/>
            <w:vAlign w:val="center"/>
          </w:tcPr>
          <w:p w14:paraId="4FA9D127" w14:textId="77777777" w:rsidR="00343517" w:rsidRDefault="00343517" w:rsidP="00343517">
            <w:pPr>
              <w:jc w:val="center"/>
              <w:rPr>
                <w:sz w:val="24"/>
                <w:szCs w:val="24"/>
              </w:rPr>
            </w:pPr>
            <w:r>
              <w:rPr>
                <w:sz w:val="24"/>
                <w:szCs w:val="24"/>
              </w:rPr>
              <w:t>31</w:t>
            </w:r>
          </w:p>
        </w:tc>
        <w:tc>
          <w:tcPr>
            <w:tcW w:w="781" w:type="dxa"/>
            <w:vAlign w:val="center"/>
          </w:tcPr>
          <w:p w14:paraId="40C9AAB2" w14:textId="77777777" w:rsidR="00343517" w:rsidRDefault="00343517" w:rsidP="00343517">
            <w:pPr>
              <w:jc w:val="center"/>
              <w:rPr>
                <w:sz w:val="24"/>
                <w:szCs w:val="24"/>
              </w:rPr>
            </w:pPr>
            <w:r>
              <w:rPr>
                <w:sz w:val="24"/>
                <w:szCs w:val="24"/>
              </w:rPr>
              <w:t>58</w:t>
            </w:r>
          </w:p>
        </w:tc>
        <w:tc>
          <w:tcPr>
            <w:tcW w:w="827" w:type="dxa"/>
            <w:vAlign w:val="center"/>
          </w:tcPr>
          <w:p w14:paraId="13A64D3A" w14:textId="77777777" w:rsidR="00343517" w:rsidRDefault="00343517" w:rsidP="00343517">
            <w:pPr>
              <w:jc w:val="center"/>
              <w:rPr>
                <w:sz w:val="24"/>
                <w:szCs w:val="24"/>
              </w:rPr>
            </w:pPr>
            <w:r>
              <w:rPr>
                <w:sz w:val="24"/>
                <w:szCs w:val="24"/>
              </w:rPr>
              <w:t>8</w:t>
            </w:r>
          </w:p>
        </w:tc>
        <w:tc>
          <w:tcPr>
            <w:tcW w:w="663" w:type="dxa"/>
            <w:vAlign w:val="center"/>
          </w:tcPr>
          <w:p w14:paraId="6DED6663" w14:textId="77777777" w:rsidR="00343517" w:rsidRDefault="00343517" w:rsidP="00343517">
            <w:pPr>
              <w:jc w:val="center"/>
              <w:rPr>
                <w:sz w:val="24"/>
                <w:szCs w:val="24"/>
              </w:rPr>
            </w:pPr>
            <w:r>
              <w:rPr>
                <w:sz w:val="24"/>
                <w:szCs w:val="24"/>
              </w:rPr>
              <w:t>23</w:t>
            </w:r>
          </w:p>
        </w:tc>
        <w:tc>
          <w:tcPr>
            <w:tcW w:w="642" w:type="dxa"/>
            <w:vAlign w:val="center"/>
          </w:tcPr>
          <w:p w14:paraId="477DC645" w14:textId="77777777" w:rsidR="00343517" w:rsidRDefault="00343517" w:rsidP="00343517">
            <w:pPr>
              <w:jc w:val="center"/>
              <w:rPr>
                <w:sz w:val="24"/>
                <w:szCs w:val="24"/>
              </w:rPr>
            </w:pPr>
            <w:r>
              <w:rPr>
                <w:sz w:val="24"/>
                <w:szCs w:val="24"/>
              </w:rPr>
              <w:t>51</w:t>
            </w:r>
          </w:p>
        </w:tc>
        <w:tc>
          <w:tcPr>
            <w:tcW w:w="760" w:type="dxa"/>
            <w:vAlign w:val="center"/>
          </w:tcPr>
          <w:p w14:paraId="3F2C2AE5" w14:textId="77777777" w:rsidR="00343517" w:rsidRDefault="00343517" w:rsidP="00343517">
            <w:pPr>
              <w:jc w:val="center"/>
              <w:rPr>
                <w:sz w:val="24"/>
                <w:szCs w:val="24"/>
              </w:rPr>
            </w:pPr>
            <w:r>
              <w:rPr>
                <w:sz w:val="24"/>
                <w:szCs w:val="24"/>
              </w:rPr>
              <w:t>11</w:t>
            </w:r>
          </w:p>
        </w:tc>
      </w:tr>
      <w:tr w:rsidR="00343517" w14:paraId="5AEFA86A" w14:textId="77777777" w:rsidTr="00343517">
        <w:trPr>
          <w:jc w:val="center"/>
        </w:trPr>
        <w:tc>
          <w:tcPr>
            <w:tcW w:w="1168" w:type="dxa"/>
            <w:vAlign w:val="center"/>
          </w:tcPr>
          <w:p w14:paraId="0564478A" w14:textId="77777777" w:rsidR="00343517" w:rsidRDefault="00343517" w:rsidP="00343517">
            <w:pPr>
              <w:jc w:val="center"/>
              <w:rPr>
                <w:sz w:val="24"/>
                <w:szCs w:val="24"/>
              </w:rPr>
            </w:pPr>
          </w:p>
        </w:tc>
        <w:tc>
          <w:tcPr>
            <w:tcW w:w="1626" w:type="dxa"/>
            <w:vAlign w:val="center"/>
          </w:tcPr>
          <w:p w14:paraId="73193692" w14:textId="77777777" w:rsidR="00343517" w:rsidRDefault="00343517" w:rsidP="00343517">
            <w:pPr>
              <w:jc w:val="center"/>
              <w:rPr>
                <w:sz w:val="24"/>
                <w:szCs w:val="24"/>
              </w:rPr>
            </w:pPr>
            <w:r>
              <w:rPr>
                <w:sz w:val="24"/>
                <w:szCs w:val="24"/>
              </w:rPr>
              <w:t>Apr</w:t>
            </w:r>
          </w:p>
        </w:tc>
        <w:tc>
          <w:tcPr>
            <w:tcW w:w="683" w:type="dxa"/>
            <w:vAlign w:val="center"/>
          </w:tcPr>
          <w:p w14:paraId="294F7D25" w14:textId="77777777" w:rsidR="00343517" w:rsidRDefault="00343517" w:rsidP="00343517">
            <w:pPr>
              <w:jc w:val="center"/>
              <w:rPr>
                <w:sz w:val="24"/>
                <w:szCs w:val="24"/>
              </w:rPr>
            </w:pPr>
            <w:r>
              <w:rPr>
                <w:sz w:val="24"/>
                <w:szCs w:val="24"/>
              </w:rPr>
              <w:t>252</w:t>
            </w:r>
          </w:p>
        </w:tc>
        <w:tc>
          <w:tcPr>
            <w:tcW w:w="827" w:type="dxa"/>
            <w:vAlign w:val="center"/>
          </w:tcPr>
          <w:p w14:paraId="6980C2E4" w14:textId="77777777" w:rsidR="00343517" w:rsidRDefault="00343517" w:rsidP="00343517">
            <w:pPr>
              <w:jc w:val="center"/>
              <w:rPr>
                <w:sz w:val="24"/>
                <w:szCs w:val="24"/>
              </w:rPr>
            </w:pPr>
            <w:r>
              <w:rPr>
                <w:sz w:val="24"/>
                <w:szCs w:val="24"/>
              </w:rPr>
              <w:t>16</w:t>
            </w:r>
          </w:p>
        </w:tc>
        <w:tc>
          <w:tcPr>
            <w:tcW w:w="764" w:type="dxa"/>
            <w:vAlign w:val="center"/>
          </w:tcPr>
          <w:p w14:paraId="0BC1857D" w14:textId="77777777" w:rsidR="00343517" w:rsidRDefault="00343517" w:rsidP="00343517">
            <w:pPr>
              <w:jc w:val="center"/>
              <w:rPr>
                <w:sz w:val="24"/>
                <w:szCs w:val="24"/>
              </w:rPr>
            </w:pPr>
            <w:r>
              <w:rPr>
                <w:sz w:val="24"/>
                <w:szCs w:val="24"/>
              </w:rPr>
              <w:t>30</w:t>
            </w:r>
          </w:p>
        </w:tc>
        <w:tc>
          <w:tcPr>
            <w:tcW w:w="682" w:type="dxa"/>
            <w:vAlign w:val="center"/>
          </w:tcPr>
          <w:p w14:paraId="1A2ACC07" w14:textId="77777777" w:rsidR="00343517" w:rsidRDefault="00343517" w:rsidP="00343517">
            <w:pPr>
              <w:jc w:val="center"/>
              <w:rPr>
                <w:sz w:val="24"/>
                <w:szCs w:val="24"/>
              </w:rPr>
            </w:pPr>
            <w:r>
              <w:rPr>
                <w:sz w:val="24"/>
                <w:szCs w:val="24"/>
              </w:rPr>
              <w:t>52</w:t>
            </w:r>
          </w:p>
        </w:tc>
        <w:tc>
          <w:tcPr>
            <w:tcW w:w="827" w:type="dxa"/>
            <w:vAlign w:val="center"/>
          </w:tcPr>
          <w:p w14:paraId="76E1E42F" w14:textId="77777777" w:rsidR="00343517" w:rsidRDefault="00343517" w:rsidP="00343517">
            <w:pPr>
              <w:jc w:val="center"/>
              <w:rPr>
                <w:sz w:val="24"/>
                <w:szCs w:val="24"/>
              </w:rPr>
            </w:pPr>
            <w:r>
              <w:rPr>
                <w:sz w:val="24"/>
                <w:szCs w:val="24"/>
              </w:rPr>
              <w:t>12</w:t>
            </w:r>
          </w:p>
        </w:tc>
        <w:tc>
          <w:tcPr>
            <w:tcW w:w="695" w:type="dxa"/>
            <w:vAlign w:val="center"/>
          </w:tcPr>
          <w:p w14:paraId="52FBCF64" w14:textId="77777777" w:rsidR="00343517" w:rsidRDefault="00343517" w:rsidP="00343517">
            <w:pPr>
              <w:jc w:val="center"/>
              <w:rPr>
                <w:sz w:val="24"/>
                <w:szCs w:val="24"/>
              </w:rPr>
            </w:pPr>
            <w:r>
              <w:rPr>
                <w:sz w:val="24"/>
                <w:szCs w:val="24"/>
              </w:rPr>
              <w:t>27</w:t>
            </w:r>
          </w:p>
        </w:tc>
        <w:tc>
          <w:tcPr>
            <w:tcW w:w="781" w:type="dxa"/>
            <w:vAlign w:val="center"/>
          </w:tcPr>
          <w:p w14:paraId="215013F6" w14:textId="77777777" w:rsidR="00343517" w:rsidRDefault="00343517" w:rsidP="00343517">
            <w:pPr>
              <w:jc w:val="center"/>
              <w:rPr>
                <w:sz w:val="24"/>
                <w:szCs w:val="24"/>
              </w:rPr>
            </w:pPr>
            <w:r>
              <w:rPr>
                <w:sz w:val="24"/>
                <w:szCs w:val="24"/>
              </w:rPr>
              <w:t>134</w:t>
            </w:r>
          </w:p>
        </w:tc>
        <w:tc>
          <w:tcPr>
            <w:tcW w:w="827" w:type="dxa"/>
            <w:vAlign w:val="center"/>
          </w:tcPr>
          <w:p w14:paraId="181A75AC" w14:textId="77777777" w:rsidR="00343517" w:rsidRDefault="00343517" w:rsidP="00343517">
            <w:pPr>
              <w:jc w:val="center"/>
              <w:rPr>
                <w:sz w:val="24"/>
                <w:szCs w:val="24"/>
              </w:rPr>
            </w:pPr>
            <w:r>
              <w:rPr>
                <w:sz w:val="24"/>
                <w:szCs w:val="24"/>
              </w:rPr>
              <w:t>16</w:t>
            </w:r>
          </w:p>
        </w:tc>
        <w:tc>
          <w:tcPr>
            <w:tcW w:w="663" w:type="dxa"/>
            <w:vAlign w:val="center"/>
          </w:tcPr>
          <w:p w14:paraId="4A210EE4" w14:textId="77777777" w:rsidR="00343517" w:rsidRDefault="00343517" w:rsidP="00343517">
            <w:pPr>
              <w:jc w:val="center"/>
              <w:rPr>
                <w:sz w:val="24"/>
                <w:szCs w:val="24"/>
              </w:rPr>
            </w:pPr>
            <w:r>
              <w:rPr>
                <w:sz w:val="24"/>
                <w:szCs w:val="24"/>
              </w:rPr>
              <w:t>30</w:t>
            </w:r>
          </w:p>
        </w:tc>
        <w:tc>
          <w:tcPr>
            <w:tcW w:w="642" w:type="dxa"/>
            <w:vAlign w:val="center"/>
          </w:tcPr>
          <w:p w14:paraId="71451EA3" w14:textId="77777777" w:rsidR="00343517" w:rsidRDefault="00343517" w:rsidP="00343517">
            <w:pPr>
              <w:jc w:val="center"/>
              <w:rPr>
                <w:sz w:val="24"/>
                <w:szCs w:val="24"/>
              </w:rPr>
            </w:pPr>
            <w:r>
              <w:rPr>
                <w:sz w:val="24"/>
                <w:szCs w:val="24"/>
              </w:rPr>
              <w:t>115</w:t>
            </w:r>
          </w:p>
        </w:tc>
        <w:tc>
          <w:tcPr>
            <w:tcW w:w="760" w:type="dxa"/>
            <w:vAlign w:val="center"/>
          </w:tcPr>
          <w:p w14:paraId="03B53CF1" w14:textId="77777777" w:rsidR="00343517" w:rsidRDefault="00343517" w:rsidP="00343517">
            <w:pPr>
              <w:jc w:val="center"/>
              <w:rPr>
                <w:sz w:val="24"/>
                <w:szCs w:val="24"/>
              </w:rPr>
            </w:pPr>
            <w:r>
              <w:rPr>
                <w:sz w:val="24"/>
                <w:szCs w:val="24"/>
              </w:rPr>
              <w:t>16</w:t>
            </w:r>
          </w:p>
        </w:tc>
      </w:tr>
      <w:tr w:rsidR="00343517" w14:paraId="024D484D" w14:textId="77777777" w:rsidTr="00343517">
        <w:trPr>
          <w:jc w:val="center"/>
        </w:trPr>
        <w:tc>
          <w:tcPr>
            <w:tcW w:w="1168" w:type="dxa"/>
            <w:vAlign w:val="center"/>
          </w:tcPr>
          <w:p w14:paraId="371CD38F" w14:textId="77777777" w:rsidR="00343517" w:rsidRDefault="00343517" w:rsidP="00343517">
            <w:pPr>
              <w:jc w:val="center"/>
              <w:rPr>
                <w:sz w:val="24"/>
                <w:szCs w:val="24"/>
              </w:rPr>
            </w:pPr>
          </w:p>
        </w:tc>
        <w:tc>
          <w:tcPr>
            <w:tcW w:w="1626" w:type="dxa"/>
            <w:vAlign w:val="center"/>
          </w:tcPr>
          <w:p w14:paraId="67ECE1C0" w14:textId="77777777" w:rsidR="00343517" w:rsidRDefault="00343517" w:rsidP="00343517">
            <w:pPr>
              <w:jc w:val="center"/>
              <w:rPr>
                <w:sz w:val="24"/>
                <w:szCs w:val="24"/>
              </w:rPr>
            </w:pPr>
            <w:r>
              <w:rPr>
                <w:sz w:val="24"/>
                <w:szCs w:val="24"/>
              </w:rPr>
              <w:t>May</w:t>
            </w:r>
          </w:p>
        </w:tc>
        <w:tc>
          <w:tcPr>
            <w:tcW w:w="683" w:type="dxa"/>
            <w:vAlign w:val="center"/>
          </w:tcPr>
          <w:p w14:paraId="059D6390" w14:textId="77777777" w:rsidR="00343517" w:rsidRDefault="00343517" w:rsidP="00343517">
            <w:pPr>
              <w:jc w:val="center"/>
              <w:rPr>
                <w:sz w:val="24"/>
                <w:szCs w:val="24"/>
              </w:rPr>
            </w:pPr>
            <w:r>
              <w:rPr>
                <w:sz w:val="24"/>
                <w:szCs w:val="24"/>
              </w:rPr>
              <w:t>66</w:t>
            </w:r>
          </w:p>
        </w:tc>
        <w:tc>
          <w:tcPr>
            <w:tcW w:w="827" w:type="dxa"/>
            <w:vAlign w:val="center"/>
          </w:tcPr>
          <w:p w14:paraId="02013281" w14:textId="77777777" w:rsidR="00343517" w:rsidRDefault="00343517" w:rsidP="00343517">
            <w:pPr>
              <w:jc w:val="center"/>
              <w:rPr>
                <w:sz w:val="24"/>
                <w:szCs w:val="24"/>
              </w:rPr>
            </w:pPr>
            <w:r>
              <w:rPr>
                <w:sz w:val="24"/>
                <w:szCs w:val="24"/>
              </w:rPr>
              <w:t>20</w:t>
            </w:r>
          </w:p>
        </w:tc>
        <w:tc>
          <w:tcPr>
            <w:tcW w:w="764" w:type="dxa"/>
            <w:vAlign w:val="center"/>
          </w:tcPr>
          <w:p w14:paraId="02FB3245" w14:textId="77777777" w:rsidR="00343517" w:rsidRDefault="00343517" w:rsidP="00343517">
            <w:pPr>
              <w:jc w:val="center"/>
              <w:rPr>
                <w:sz w:val="24"/>
                <w:szCs w:val="24"/>
              </w:rPr>
            </w:pPr>
            <w:r>
              <w:rPr>
                <w:sz w:val="24"/>
                <w:szCs w:val="24"/>
              </w:rPr>
              <w:t>31</w:t>
            </w:r>
          </w:p>
        </w:tc>
        <w:tc>
          <w:tcPr>
            <w:tcW w:w="682" w:type="dxa"/>
            <w:vAlign w:val="center"/>
          </w:tcPr>
          <w:p w14:paraId="79C42568" w14:textId="77777777" w:rsidR="00343517" w:rsidRDefault="00343517" w:rsidP="00343517">
            <w:pPr>
              <w:jc w:val="center"/>
              <w:rPr>
                <w:sz w:val="24"/>
                <w:szCs w:val="24"/>
              </w:rPr>
            </w:pPr>
            <w:r>
              <w:rPr>
                <w:sz w:val="24"/>
                <w:szCs w:val="24"/>
              </w:rPr>
              <w:t>99</w:t>
            </w:r>
          </w:p>
        </w:tc>
        <w:tc>
          <w:tcPr>
            <w:tcW w:w="827" w:type="dxa"/>
            <w:vAlign w:val="center"/>
          </w:tcPr>
          <w:p w14:paraId="74DBFB4A" w14:textId="77777777" w:rsidR="00343517" w:rsidRDefault="00343517" w:rsidP="00343517">
            <w:pPr>
              <w:jc w:val="center"/>
              <w:rPr>
                <w:sz w:val="24"/>
                <w:szCs w:val="24"/>
              </w:rPr>
            </w:pPr>
            <w:r>
              <w:rPr>
                <w:sz w:val="24"/>
                <w:szCs w:val="24"/>
              </w:rPr>
              <w:t>24</w:t>
            </w:r>
          </w:p>
        </w:tc>
        <w:tc>
          <w:tcPr>
            <w:tcW w:w="695" w:type="dxa"/>
            <w:vAlign w:val="center"/>
          </w:tcPr>
          <w:p w14:paraId="36442977" w14:textId="77777777" w:rsidR="00343517" w:rsidRDefault="00343517" w:rsidP="00343517">
            <w:pPr>
              <w:jc w:val="center"/>
              <w:rPr>
                <w:sz w:val="24"/>
                <w:szCs w:val="24"/>
              </w:rPr>
            </w:pPr>
            <w:r>
              <w:rPr>
                <w:sz w:val="24"/>
                <w:szCs w:val="24"/>
              </w:rPr>
              <w:t>31</w:t>
            </w:r>
          </w:p>
        </w:tc>
        <w:tc>
          <w:tcPr>
            <w:tcW w:w="781" w:type="dxa"/>
            <w:vAlign w:val="center"/>
          </w:tcPr>
          <w:p w14:paraId="6FF77D24" w14:textId="77777777" w:rsidR="00343517" w:rsidRDefault="00343517" w:rsidP="00343517">
            <w:pPr>
              <w:jc w:val="center"/>
              <w:rPr>
                <w:sz w:val="24"/>
                <w:szCs w:val="24"/>
              </w:rPr>
            </w:pPr>
            <w:r>
              <w:rPr>
                <w:sz w:val="24"/>
                <w:szCs w:val="24"/>
              </w:rPr>
              <w:t>439</w:t>
            </w:r>
          </w:p>
        </w:tc>
        <w:tc>
          <w:tcPr>
            <w:tcW w:w="827" w:type="dxa"/>
            <w:vAlign w:val="center"/>
          </w:tcPr>
          <w:p w14:paraId="0488AFCA" w14:textId="77777777" w:rsidR="00343517" w:rsidRDefault="00343517" w:rsidP="00343517">
            <w:pPr>
              <w:jc w:val="center"/>
              <w:rPr>
                <w:sz w:val="24"/>
                <w:szCs w:val="24"/>
              </w:rPr>
            </w:pPr>
            <w:r>
              <w:rPr>
                <w:sz w:val="24"/>
                <w:szCs w:val="24"/>
              </w:rPr>
              <w:t>20</w:t>
            </w:r>
          </w:p>
        </w:tc>
        <w:tc>
          <w:tcPr>
            <w:tcW w:w="663" w:type="dxa"/>
            <w:vAlign w:val="center"/>
          </w:tcPr>
          <w:p w14:paraId="0ACC8678" w14:textId="77777777" w:rsidR="00343517" w:rsidRDefault="00343517" w:rsidP="00343517">
            <w:pPr>
              <w:jc w:val="center"/>
              <w:rPr>
                <w:sz w:val="24"/>
                <w:szCs w:val="24"/>
              </w:rPr>
            </w:pPr>
            <w:r>
              <w:rPr>
                <w:sz w:val="24"/>
                <w:szCs w:val="24"/>
              </w:rPr>
              <w:t>31</w:t>
            </w:r>
          </w:p>
        </w:tc>
        <w:tc>
          <w:tcPr>
            <w:tcW w:w="642" w:type="dxa"/>
            <w:vAlign w:val="center"/>
          </w:tcPr>
          <w:p w14:paraId="634F51E7" w14:textId="77777777" w:rsidR="00343517" w:rsidRDefault="00343517" w:rsidP="00343517">
            <w:pPr>
              <w:jc w:val="center"/>
              <w:rPr>
                <w:sz w:val="24"/>
                <w:szCs w:val="24"/>
              </w:rPr>
            </w:pPr>
            <w:r>
              <w:rPr>
                <w:sz w:val="24"/>
                <w:szCs w:val="24"/>
              </w:rPr>
              <w:t>134</w:t>
            </w:r>
          </w:p>
        </w:tc>
        <w:tc>
          <w:tcPr>
            <w:tcW w:w="760" w:type="dxa"/>
            <w:vAlign w:val="center"/>
          </w:tcPr>
          <w:p w14:paraId="7506007A" w14:textId="77777777" w:rsidR="00343517" w:rsidRDefault="00343517" w:rsidP="00343517">
            <w:pPr>
              <w:jc w:val="center"/>
              <w:rPr>
                <w:sz w:val="24"/>
                <w:szCs w:val="24"/>
              </w:rPr>
            </w:pPr>
            <w:r>
              <w:rPr>
                <w:sz w:val="24"/>
                <w:szCs w:val="24"/>
              </w:rPr>
              <w:t>20</w:t>
            </w:r>
          </w:p>
        </w:tc>
      </w:tr>
      <w:tr w:rsidR="00343517" w14:paraId="1BDA7992" w14:textId="77777777" w:rsidTr="00343517">
        <w:trPr>
          <w:jc w:val="center"/>
        </w:trPr>
        <w:tc>
          <w:tcPr>
            <w:tcW w:w="1168" w:type="dxa"/>
            <w:tcBorders>
              <w:bottom w:val="single" w:sz="4" w:space="0" w:color="auto"/>
            </w:tcBorders>
            <w:vAlign w:val="center"/>
          </w:tcPr>
          <w:p w14:paraId="69DB6EBD" w14:textId="77777777" w:rsidR="00343517" w:rsidRDefault="00343517" w:rsidP="00343517">
            <w:pPr>
              <w:jc w:val="center"/>
              <w:rPr>
                <w:sz w:val="24"/>
                <w:szCs w:val="24"/>
              </w:rPr>
            </w:pPr>
          </w:p>
        </w:tc>
        <w:tc>
          <w:tcPr>
            <w:tcW w:w="1626" w:type="dxa"/>
            <w:tcBorders>
              <w:bottom w:val="single" w:sz="4" w:space="0" w:color="auto"/>
            </w:tcBorders>
            <w:vAlign w:val="center"/>
          </w:tcPr>
          <w:p w14:paraId="22342E6B" w14:textId="77777777" w:rsidR="00343517" w:rsidRDefault="00343517" w:rsidP="00343517">
            <w:pPr>
              <w:jc w:val="center"/>
              <w:rPr>
                <w:sz w:val="24"/>
                <w:szCs w:val="24"/>
              </w:rPr>
            </w:pPr>
            <w:r>
              <w:rPr>
                <w:sz w:val="24"/>
                <w:szCs w:val="24"/>
              </w:rPr>
              <w:t>June</w:t>
            </w:r>
          </w:p>
        </w:tc>
        <w:tc>
          <w:tcPr>
            <w:tcW w:w="683" w:type="dxa"/>
            <w:tcBorders>
              <w:bottom w:val="single" w:sz="4" w:space="0" w:color="auto"/>
            </w:tcBorders>
            <w:vAlign w:val="center"/>
          </w:tcPr>
          <w:p w14:paraId="46E57C9D" w14:textId="77777777" w:rsidR="00343517" w:rsidRDefault="00343517" w:rsidP="00343517">
            <w:pPr>
              <w:jc w:val="center"/>
              <w:rPr>
                <w:sz w:val="24"/>
                <w:szCs w:val="24"/>
              </w:rPr>
            </w:pPr>
            <w:r>
              <w:rPr>
                <w:sz w:val="24"/>
                <w:szCs w:val="24"/>
              </w:rPr>
              <w:t>73</w:t>
            </w:r>
          </w:p>
        </w:tc>
        <w:tc>
          <w:tcPr>
            <w:tcW w:w="827" w:type="dxa"/>
            <w:tcBorders>
              <w:bottom w:val="single" w:sz="4" w:space="0" w:color="auto"/>
            </w:tcBorders>
            <w:vAlign w:val="center"/>
          </w:tcPr>
          <w:p w14:paraId="6CEA6049" w14:textId="77777777" w:rsidR="00343517" w:rsidRDefault="00343517" w:rsidP="00343517">
            <w:pPr>
              <w:jc w:val="center"/>
              <w:rPr>
                <w:sz w:val="24"/>
                <w:szCs w:val="24"/>
              </w:rPr>
            </w:pPr>
            <w:r>
              <w:rPr>
                <w:sz w:val="24"/>
                <w:szCs w:val="24"/>
              </w:rPr>
              <w:t>6</w:t>
            </w:r>
          </w:p>
        </w:tc>
        <w:tc>
          <w:tcPr>
            <w:tcW w:w="764" w:type="dxa"/>
            <w:tcBorders>
              <w:bottom w:val="single" w:sz="4" w:space="0" w:color="auto"/>
            </w:tcBorders>
            <w:vAlign w:val="center"/>
          </w:tcPr>
          <w:p w14:paraId="767CB4C5" w14:textId="77777777" w:rsidR="00343517" w:rsidRDefault="00343517" w:rsidP="00343517">
            <w:pPr>
              <w:jc w:val="center"/>
              <w:rPr>
                <w:sz w:val="24"/>
                <w:szCs w:val="24"/>
              </w:rPr>
            </w:pPr>
            <w:r>
              <w:rPr>
                <w:sz w:val="24"/>
                <w:szCs w:val="24"/>
              </w:rPr>
              <w:t>11</w:t>
            </w:r>
          </w:p>
        </w:tc>
        <w:tc>
          <w:tcPr>
            <w:tcW w:w="682" w:type="dxa"/>
            <w:tcBorders>
              <w:bottom w:val="single" w:sz="4" w:space="0" w:color="auto"/>
            </w:tcBorders>
            <w:vAlign w:val="center"/>
          </w:tcPr>
          <w:p w14:paraId="292FEB45" w14:textId="77777777" w:rsidR="00343517" w:rsidRDefault="00343517" w:rsidP="00343517">
            <w:pPr>
              <w:jc w:val="center"/>
              <w:rPr>
                <w:sz w:val="24"/>
                <w:szCs w:val="24"/>
              </w:rPr>
            </w:pPr>
            <w:r>
              <w:rPr>
                <w:sz w:val="24"/>
                <w:szCs w:val="24"/>
              </w:rPr>
              <w:t>152</w:t>
            </w:r>
          </w:p>
        </w:tc>
        <w:tc>
          <w:tcPr>
            <w:tcW w:w="827" w:type="dxa"/>
            <w:tcBorders>
              <w:bottom w:val="single" w:sz="4" w:space="0" w:color="auto"/>
            </w:tcBorders>
            <w:vAlign w:val="center"/>
          </w:tcPr>
          <w:p w14:paraId="2E6179BA" w14:textId="77777777" w:rsidR="00343517" w:rsidRDefault="00343517" w:rsidP="00343517">
            <w:pPr>
              <w:jc w:val="center"/>
              <w:rPr>
                <w:sz w:val="24"/>
                <w:szCs w:val="24"/>
              </w:rPr>
            </w:pPr>
            <w:r>
              <w:rPr>
                <w:sz w:val="24"/>
                <w:szCs w:val="24"/>
              </w:rPr>
              <w:t>27</w:t>
            </w:r>
          </w:p>
        </w:tc>
        <w:tc>
          <w:tcPr>
            <w:tcW w:w="695" w:type="dxa"/>
            <w:tcBorders>
              <w:bottom w:val="single" w:sz="4" w:space="0" w:color="auto"/>
            </w:tcBorders>
            <w:vAlign w:val="center"/>
          </w:tcPr>
          <w:p w14:paraId="6C87AF3B" w14:textId="77777777" w:rsidR="00343517" w:rsidRDefault="00343517" w:rsidP="00343517">
            <w:pPr>
              <w:jc w:val="center"/>
              <w:rPr>
                <w:sz w:val="24"/>
                <w:szCs w:val="24"/>
              </w:rPr>
            </w:pPr>
            <w:r>
              <w:rPr>
                <w:sz w:val="24"/>
                <w:szCs w:val="24"/>
              </w:rPr>
              <w:t>15</w:t>
            </w:r>
          </w:p>
        </w:tc>
        <w:tc>
          <w:tcPr>
            <w:tcW w:w="781" w:type="dxa"/>
            <w:tcBorders>
              <w:bottom w:val="single" w:sz="4" w:space="0" w:color="auto"/>
            </w:tcBorders>
            <w:vAlign w:val="center"/>
          </w:tcPr>
          <w:p w14:paraId="2C5A6265" w14:textId="77777777" w:rsidR="00343517" w:rsidRDefault="00343517" w:rsidP="00343517">
            <w:pPr>
              <w:jc w:val="center"/>
              <w:rPr>
                <w:sz w:val="24"/>
                <w:szCs w:val="24"/>
              </w:rPr>
            </w:pPr>
            <w:r>
              <w:rPr>
                <w:sz w:val="24"/>
                <w:szCs w:val="24"/>
              </w:rPr>
              <w:t>107</w:t>
            </w:r>
          </w:p>
        </w:tc>
        <w:tc>
          <w:tcPr>
            <w:tcW w:w="827" w:type="dxa"/>
            <w:tcBorders>
              <w:bottom w:val="single" w:sz="4" w:space="0" w:color="auto"/>
            </w:tcBorders>
            <w:vAlign w:val="center"/>
          </w:tcPr>
          <w:p w14:paraId="227D8F31" w14:textId="77777777" w:rsidR="00343517" w:rsidRDefault="00343517" w:rsidP="00343517">
            <w:pPr>
              <w:jc w:val="center"/>
              <w:rPr>
                <w:sz w:val="24"/>
                <w:szCs w:val="24"/>
              </w:rPr>
            </w:pPr>
            <w:r>
              <w:rPr>
                <w:sz w:val="24"/>
                <w:szCs w:val="24"/>
              </w:rPr>
              <w:t>24</w:t>
            </w:r>
          </w:p>
        </w:tc>
        <w:tc>
          <w:tcPr>
            <w:tcW w:w="663" w:type="dxa"/>
            <w:tcBorders>
              <w:bottom w:val="single" w:sz="4" w:space="0" w:color="auto"/>
            </w:tcBorders>
            <w:vAlign w:val="center"/>
          </w:tcPr>
          <w:p w14:paraId="45EAFDC1" w14:textId="77777777" w:rsidR="00343517" w:rsidRDefault="00343517" w:rsidP="00343517">
            <w:pPr>
              <w:jc w:val="center"/>
              <w:rPr>
                <w:sz w:val="24"/>
                <w:szCs w:val="24"/>
              </w:rPr>
            </w:pPr>
            <w:r>
              <w:rPr>
                <w:sz w:val="24"/>
                <w:szCs w:val="24"/>
              </w:rPr>
              <w:t>11</w:t>
            </w:r>
          </w:p>
        </w:tc>
        <w:tc>
          <w:tcPr>
            <w:tcW w:w="642" w:type="dxa"/>
            <w:tcBorders>
              <w:bottom w:val="single" w:sz="4" w:space="0" w:color="auto"/>
            </w:tcBorders>
            <w:vAlign w:val="center"/>
          </w:tcPr>
          <w:p w14:paraId="63159C5E" w14:textId="77777777" w:rsidR="00343517" w:rsidRDefault="00343517" w:rsidP="00343517">
            <w:pPr>
              <w:jc w:val="center"/>
              <w:rPr>
                <w:sz w:val="24"/>
                <w:szCs w:val="24"/>
              </w:rPr>
            </w:pPr>
            <w:r>
              <w:rPr>
                <w:sz w:val="24"/>
                <w:szCs w:val="24"/>
              </w:rPr>
              <w:t>81</w:t>
            </w:r>
          </w:p>
        </w:tc>
        <w:tc>
          <w:tcPr>
            <w:tcW w:w="760" w:type="dxa"/>
            <w:tcBorders>
              <w:bottom w:val="single" w:sz="4" w:space="0" w:color="auto"/>
            </w:tcBorders>
            <w:vAlign w:val="center"/>
          </w:tcPr>
          <w:p w14:paraId="4F1CB862" w14:textId="77777777" w:rsidR="00343517" w:rsidRDefault="00343517" w:rsidP="00343517">
            <w:pPr>
              <w:jc w:val="center"/>
              <w:rPr>
                <w:sz w:val="24"/>
                <w:szCs w:val="24"/>
              </w:rPr>
            </w:pPr>
            <w:r>
              <w:rPr>
                <w:sz w:val="24"/>
                <w:szCs w:val="24"/>
              </w:rPr>
              <w:t>24</w:t>
            </w:r>
          </w:p>
        </w:tc>
      </w:tr>
      <w:tr w:rsidR="00343517" w14:paraId="1BD4B609" w14:textId="77777777" w:rsidTr="00BF5DCC">
        <w:trPr>
          <w:jc w:val="center"/>
        </w:trPr>
        <w:tc>
          <w:tcPr>
            <w:tcW w:w="2794" w:type="dxa"/>
            <w:gridSpan w:val="2"/>
            <w:tcBorders>
              <w:top w:val="single" w:sz="4" w:space="0" w:color="auto"/>
              <w:bottom w:val="single" w:sz="4" w:space="0" w:color="auto"/>
            </w:tcBorders>
            <w:vAlign w:val="center"/>
          </w:tcPr>
          <w:p w14:paraId="27769415" w14:textId="77777777" w:rsidR="00343517" w:rsidRDefault="00343517" w:rsidP="00343517">
            <w:pPr>
              <w:jc w:val="center"/>
              <w:rPr>
                <w:sz w:val="24"/>
                <w:szCs w:val="24"/>
              </w:rPr>
            </w:pPr>
            <w:r>
              <w:rPr>
                <w:sz w:val="24"/>
                <w:szCs w:val="24"/>
              </w:rPr>
              <w:t>Total</w:t>
            </w:r>
          </w:p>
        </w:tc>
        <w:tc>
          <w:tcPr>
            <w:tcW w:w="683" w:type="dxa"/>
            <w:tcBorders>
              <w:top w:val="single" w:sz="4" w:space="0" w:color="auto"/>
              <w:bottom w:val="single" w:sz="4" w:space="0" w:color="auto"/>
            </w:tcBorders>
            <w:vAlign w:val="center"/>
          </w:tcPr>
          <w:p w14:paraId="0B1BAC65" w14:textId="77777777" w:rsidR="00343517" w:rsidRDefault="00343517" w:rsidP="00343517">
            <w:pPr>
              <w:jc w:val="center"/>
              <w:rPr>
                <w:sz w:val="24"/>
                <w:szCs w:val="24"/>
              </w:rPr>
            </w:pPr>
            <w:r>
              <w:rPr>
                <w:sz w:val="24"/>
                <w:szCs w:val="24"/>
              </w:rPr>
              <w:t>690</w:t>
            </w:r>
          </w:p>
        </w:tc>
        <w:tc>
          <w:tcPr>
            <w:tcW w:w="827" w:type="dxa"/>
            <w:tcBorders>
              <w:top w:val="single" w:sz="4" w:space="0" w:color="auto"/>
              <w:bottom w:val="single" w:sz="4" w:space="0" w:color="auto"/>
            </w:tcBorders>
            <w:vAlign w:val="center"/>
          </w:tcPr>
          <w:p w14:paraId="3FB14C19" w14:textId="77777777" w:rsidR="00343517" w:rsidRDefault="00343517" w:rsidP="00343517">
            <w:pPr>
              <w:jc w:val="center"/>
              <w:rPr>
                <w:sz w:val="24"/>
                <w:szCs w:val="24"/>
              </w:rPr>
            </w:pPr>
            <w:r>
              <w:rPr>
                <w:sz w:val="24"/>
                <w:szCs w:val="24"/>
              </w:rPr>
              <w:t>12</w:t>
            </w:r>
          </w:p>
        </w:tc>
        <w:tc>
          <w:tcPr>
            <w:tcW w:w="764" w:type="dxa"/>
            <w:tcBorders>
              <w:top w:val="single" w:sz="4" w:space="0" w:color="auto"/>
              <w:bottom w:val="single" w:sz="4" w:space="0" w:color="auto"/>
            </w:tcBorders>
            <w:vAlign w:val="center"/>
          </w:tcPr>
          <w:p w14:paraId="0FC137C6" w14:textId="77777777" w:rsidR="00343517" w:rsidRDefault="00343517" w:rsidP="00343517">
            <w:pPr>
              <w:jc w:val="center"/>
              <w:rPr>
                <w:sz w:val="24"/>
                <w:szCs w:val="24"/>
              </w:rPr>
            </w:pPr>
            <w:r>
              <w:rPr>
                <w:sz w:val="24"/>
                <w:szCs w:val="24"/>
              </w:rPr>
              <w:t>200</w:t>
            </w:r>
          </w:p>
        </w:tc>
        <w:tc>
          <w:tcPr>
            <w:tcW w:w="682" w:type="dxa"/>
            <w:tcBorders>
              <w:top w:val="single" w:sz="4" w:space="0" w:color="auto"/>
              <w:bottom w:val="single" w:sz="4" w:space="0" w:color="auto"/>
            </w:tcBorders>
            <w:vAlign w:val="center"/>
          </w:tcPr>
          <w:p w14:paraId="02854E7F" w14:textId="77777777" w:rsidR="00343517" w:rsidRDefault="00343517" w:rsidP="00343517">
            <w:pPr>
              <w:jc w:val="center"/>
              <w:rPr>
                <w:sz w:val="24"/>
                <w:szCs w:val="24"/>
              </w:rPr>
            </w:pPr>
            <w:r>
              <w:rPr>
                <w:sz w:val="24"/>
                <w:szCs w:val="24"/>
              </w:rPr>
              <w:t>595</w:t>
            </w:r>
          </w:p>
        </w:tc>
        <w:tc>
          <w:tcPr>
            <w:tcW w:w="827" w:type="dxa"/>
            <w:tcBorders>
              <w:top w:val="single" w:sz="4" w:space="0" w:color="auto"/>
              <w:bottom w:val="single" w:sz="4" w:space="0" w:color="auto"/>
            </w:tcBorders>
            <w:vAlign w:val="center"/>
          </w:tcPr>
          <w:p w14:paraId="4F210E04" w14:textId="77777777" w:rsidR="00343517" w:rsidRDefault="00343517" w:rsidP="00343517">
            <w:pPr>
              <w:jc w:val="center"/>
              <w:rPr>
                <w:sz w:val="24"/>
                <w:szCs w:val="24"/>
              </w:rPr>
            </w:pPr>
            <w:r>
              <w:rPr>
                <w:sz w:val="24"/>
                <w:szCs w:val="24"/>
              </w:rPr>
              <w:t>12</w:t>
            </w:r>
          </w:p>
        </w:tc>
        <w:tc>
          <w:tcPr>
            <w:tcW w:w="695" w:type="dxa"/>
            <w:tcBorders>
              <w:top w:val="single" w:sz="4" w:space="0" w:color="auto"/>
              <w:bottom w:val="single" w:sz="4" w:space="0" w:color="auto"/>
            </w:tcBorders>
            <w:vAlign w:val="center"/>
          </w:tcPr>
          <w:p w14:paraId="42238BEB" w14:textId="77777777" w:rsidR="00343517" w:rsidRDefault="00343517" w:rsidP="00343517">
            <w:pPr>
              <w:jc w:val="center"/>
              <w:rPr>
                <w:sz w:val="24"/>
                <w:szCs w:val="24"/>
              </w:rPr>
            </w:pPr>
            <w:r>
              <w:rPr>
                <w:sz w:val="24"/>
                <w:szCs w:val="24"/>
              </w:rPr>
              <w:t>185</w:t>
            </w:r>
          </w:p>
        </w:tc>
        <w:tc>
          <w:tcPr>
            <w:tcW w:w="781" w:type="dxa"/>
            <w:tcBorders>
              <w:top w:val="single" w:sz="4" w:space="0" w:color="auto"/>
              <w:bottom w:val="single" w:sz="4" w:space="0" w:color="auto"/>
            </w:tcBorders>
            <w:vAlign w:val="center"/>
          </w:tcPr>
          <w:p w14:paraId="68BB8664" w14:textId="77777777" w:rsidR="00343517" w:rsidRDefault="00343517" w:rsidP="00343517">
            <w:pPr>
              <w:jc w:val="center"/>
              <w:rPr>
                <w:sz w:val="24"/>
                <w:szCs w:val="24"/>
              </w:rPr>
            </w:pPr>
            <w:r>
              <w:rPr>
                <w:sz w:val="24"/>
                <w:szCs w:val="24"/>
              </w:rPr>
              <w:t>1090</w:t>
            </w:r>
          </w:p>
        </w:tc>
        <w:tc>
          <w:tcPr>
            <w:tcW w:w="827" w:type="dxa"/>
            <w:tcBorders>
              <w:top w:val="single" w:sz="4" w:space="0" w:color="auto"/>
              <w:bottom w:val="single" w:sz="4" w:space="0" w:color="auto"/>
            </w:tcBorders>
            <w:vAlign w:val="center"/>
          </w:tcPr>
          <w:p w14:paraId="7D1FAA3A" w14:textId="77777777" w:rsidR="00343517" w:rsidRDefault="00343517" w:rsidP="00343517">
            <w:pPr>
              <w:jc w:val="center"/>
              <w:rPr>
                <w:sz w:val="24"/>
                <w:szCs w:val="24"/>
              </w:rPr>
            </w:pPr>
            <w:r>
              <w:rPr>
                <w:sz w:val="24"/>
                <w:szCs w:val="24"/>
              </w:rPr>
              <w:t>11</w:t>
            </w:r>
          </w:p>
        </w:tc>
        <w:tc>
          <w:tcPr>
            <w:tcW w:w="663" w:type="dxa"/>
            <w:tcBorders>
              <w:top w:val="single" w:sz="4" w:space="0" w:color="auto"/>
              <w:bottom w:val="single" w:sz="4" w:space="0" w:color="auto"/>
            </w:tcBorders>
            <w:vAlign w:val="center"/>
          </w:tcPr>
          <w:p w14:paraId="42D27598" w14:textId="77777777" w:rsidR="00343517" w:rsidRDefault="00343517" w:rsidP="00343517">
            <w:pPr>
              <w:jc w:val="center"/>
              <w:rPr>
                <w:sz w:val="24"/>
                <w:szCs w:val="24"/>
              </w:rPr>
            </w:pPr>
            <w:r>
              <w:rPr>
                <w:sz w:val="24"/>
                <w:szCs w:val="24"/>
              </w:rPr>
              <w:t>169</w:t>
            </w:r>
          </w:p>
        </w:tc>
        <w:tc>
          <w:tcPr>
            <w:tcW w:w="642" w:type="dxa"/>
            <w:tcBorders>
              <w:top w:val="single" w:sz="4" w:space="0" w:color="auto"/>
              <w:bottom w:val="single" w:sz="4" w:space="0" w:color="auto"/>
            </w:tcBorders>
            <w:vAlign w:val="center"/>
          </w:tcPr>
          <w:p w14:paraId="1EF6323F" w14:textId="77777777" w:rsidR="00343517" w:rsidRDefault="00343517" w:rsidP="00343517">
            <w:pPr>
              <w:jc w:val="center"/>
              <w:rPr>
                <w:sz w:val="24"/>
                <w:szCs w:val="24"/>
              </w:rPr>
            </w:pPr>
            <w:r>
              <w:rPr>
                <w:sz w:val="24"/>
                <w:szCs w:val="24"/>
              </w:rPr>
              <w:t>613</w:t>
            </w:r>
          </w:p>
        </w:tc>
        <w:tc>
          <w:tcPr>
            <w:tcW w:w="760" w:type="dxa"/>
            <w:tcBorders>
              <w:top w:val="single" w:sz="4" w:space="0" w:color="auto"/>
              <w:bottom w:val="single" w:sz="4" w:space="0" w:color="auto"/>
            </w:tcBorders>
            <w:vAlign w:val="center"/>
          </w:tcPr>
          <w:p w14:paraId="65F24F2F" w14:textId="77777777" w:rsidR="00343517" w:rsidRDefault="00343517" w:rsidP="00343517">
            <w:pPr>
              <w:jc w:val="center"/>
              <w:rPr>
                <w:sz w:val="24"/>
                <w:szCs w:val="24"/>
              </w:rPr>
            </w:pPr>
            <w:r>
              <w:rPr>
                <w:sz w:val="24"/>
                <w:szCs w:val="24"/>
              </w:rPr>
              <w:t>12</w:t>
            </w:r>
          </w:p>
        </w:tc>
      </w:tr>
      <w:tr w:rsidR="00343517" w14:paraId="7E71916B" w14:textId="77777777" w:rsidTr="00343517">
        <w:trPr>
          <w:jc w:val="center"/>
        </w:trPr>
        <w:tc>
          <w:tcPr>
            <w:tcW w:w="1168" w:type="dxa"/>
            <w:tcBorders>
              <w:top w:val="single" w:sz="4" w:space="0" w:color="auto"/>
              <w:bottom w:val="single" w:sz="4" w:space="0" w:color="auto"/>
            </w:tcBorders>
            <w:vAlign w:val="center"/>
          </w:tcPr>
          <w:p w14:paraId="262EA704" w14:textId="55A37E45" w:rsidR="00343517" w:rsidRDefault="00343517" w:rsidP="00343517">
            <w:pPr>
              <w:jc w:val="center"/>
              <w:rPr>
                <w:sz w:val="24"/>
                <w:szCs w:val="24"/>
              </w:rPr>
            </w:pPr>
            <w:r>
              <w:rPr>
                <w:sz w:val="24"/>
                <w:szCs w:val="24"/>
              </w:rPr>
              <w:t xml:space="preserve">Perkins </w:t>
            </w:r>
          </w:p>
        </w:tc>
        <w:tc>
          <w:tcPr>
            <w:tcW w:w="1626" w:type="dxa"/>
            <w:tcBorders>
              <w:top w:val="single" w:sz="4" w:space="0" w:color="auto"/>
              <w:bottom w:val="single" w:sz="4" w:space="0" w:color="auto"/>
            </w:tcBorders>
            <w:vAlign w:val="center"/>
          </w:tcPr>
          <w:p w14:paraId="66CA087C" w14:textId="0D75EFAC" w:rsidR="00343517" w:rsidRDefault="00343517" w:rsidP="00343517">
            <w:pPr>
              <w:jc w:val="center"/>
              <w:rPr>
                <w:sz w:val="24"/>
                <w:szCs w:val="24"/>
              </w:rPr>
            </w:pPr>
            <w:r>
              <w:rPr>
                <w:sz w:val="24"/>
                <w:szCs w:val="24"/>
              </w:rPr>
              <w:t>Planting date</w:t>
            </w:r>
          </w:p>
        </w:tc>
        <w:tc>
          <w:tcPr>
            <w:tcW w:w="2274" w:type="dxa"/>
            <w:gridSpan w:val="3"/>
            <w:tcBorders>
              <w:top w:val="single" w:sz="4" w:space="0" w:color="auto"/>
              <w:bottom w:val="single" w:sz="4" w:space="0" w:color="auto"/>
            </w:tcBorders>
            <w:vAlign w:val="center"/>
          </w:tcPr>
          <w:p w14:paraId="7BDC4035" w14:textId="787B32FE" w:rsidR="00343517" w:rsidRDefault="00343517" w:rsidP="00343517">
            <w:pPr>
              <w:jc w:val="center"/>
              <w:rPr>
                <w:sz w:val="24"/>
                <w:szCs w:val="24"/>
              </w:rPr>
            </w:pPr>
            <w:r>
              <w:rPr>
                <w:sz w:val="24"/>
                <w:szCs w:val="24"/>
              </w:rPr>
              <w:t>Oct 1</w:t>
            </w:r>
            <w:r w:rsidR="000944C9">
              <w:rPr>
                <w:sz w:val="24"/>
                <w:szCs w:val="24"/>
              </w:rPr>
              <w:t>,</w:t>
            </w:r>
            <w:r w:rsidR="00D846AC">
              <w:rPr>
                <w:sz w:val="24"/>
                <w:szCs w:val="24"/>
              </w:rPr>
              <w:t xml:space="preserve"> </w:t>
            </w:r>
            <w:r w:rsidR="000944C9">
              <w:rPr>
                <w:sz w:val="24"/>
                <w:szCs w:val="24"/>
              </w:rPr>
              <w:t>2016</w:t>
            </w:r>
          </w:p>
        </w:tc>
        <w:tc>
          <w:tcPr>
            <w:tcW w:w="2204" w:type="dxa"/>
            <w:gridSpan w:val="3"/>
            <w:tcBorders>
              <w:top w:val="single" w:sz="4" w:space="0" w:color="auto"/>
              <w:bottom w:val="single" w:sz="4" w:space="0" w:color="auto"/>
            </w:tcBorders>
            <w:vAlign w:val="center"/>
          </w:tcPr>
          <w:p w14:paraId="7B6F6AC9" w14:textId="296045B7" w:rsidR="00343517" w:rsidRDefault="00343517" w:rsidP="00343517">
            <w:pPr>
              <w:jc w:val="center"/>
              <w:rPr>
                <w:sz w:val="24"/>
                <w:szCs w:val="24"/>
              </w:rPr>
            </w:pPr>
            <w:r>
              <w:rPr>
                <w:sz w:val="24"/>
                <w:szCs w:val="24"/>
              </w:rPr>
              <w:t>Oct 12</w:t>
            </w:r>
            <w:r w:rsidR="000944C9">
              <w:rPr>
                <w:sz w:val="24"/>
                <w:szCs w:val="24"/>
              </w:rPr>
              <w:t>,</w:t>
            </w:r>
            <w:r w:rsidR="00D846AC">
              <w:rPr>
                <w:sz w:val="24"/>
                <w:szCs w:val="24"/>
              </w:rPr>
              <w:t xml:space="preserve"> </w:t>
            </w:r>
            <w:r w:rsidR="000944C9">
              <w:rPr>
                <w:sz w:val="24"/>
                <w:szCs w:val="24"/>
              </w:rPr>
              <w:t>2017</w:t>
            </w:r>
          </w:p>
        </w:tc>
        <w:tc>
          <w:tcPr>
            <w:tcW w:w="2271" w:type="dxa"/>
            <w:gridSpan w:val="3"/>
            <w:tcBorders>
              <w:top w:val="single" w:sz="4" w:space="0" w:color="auto"/>
              <w:bottom w:val="single" w:sz="4" w:space="0" w:color="auto"/>
              <w:right w:val="single" w:sz="4" w:space="0" w:color="auto"/>
            </w:tcBorders>
            <w:vAlign w:val="center"/>
          </w:tcPr>
          <w:p w14:paraId="1B9EB37C" w14:textId="6D5F58AA" w:rsidR="00343517" w:rsidRDefault="00343517" w:rsidP="00343517">
            <w:pPr>
              <w:jc w:val="center"/>
              <w:rPr>
                <w:sz w:val="24"/>
                <w:szCs w:val="24"/>
              </w:rPr>
            </w:pPr>
            <w:r>
              <w:rPr>
                <w:sz w:val="24"/>
                <w:szCs w:val="24"/>
              </w:rPr>
              <w:t>Oct 11</w:t>
            </w:r>
            <w:r w:rsidR="000944C9">
              <w:rPr>
                <w:sz w:val="24"/>
                <w:szCs w:val="24"/>
              </w:rPr>
              <w:t>,</w:t>
            </w:r>
            <w:r w:rsidR="00D846AC">
              <w:rPr>
                <w:sz w:val="24"/>
                <w:szCs w:val="24"/>
              </w:rPr>
              <w:t xml:space="preserve"> </w:t>
            </w:r>
            <w:r w:rsidR="000944C9">
              <w:rPr>
                <w:sz w:val="24"/>
                <w:szCs w:val="24"/>
              </w:rPr>
              <w:t>2018</w:t>
            </w:r>
          </w:p>
        </w:tc>
        <w:tc>
          <w:tcPr>
            <w:tcW w:w="642" w:type="dxa"/>
            <w:tcBorders>
              <w:top w:val="single" w:sz="4" w:space="0" w:color="auto"/>
              <w:left w:val="single" w:sz="4" w:space="0" w:color="auto"/>
              <w:bottom w:val="single" w:sz="4" w:space="0" w:color="auto"/>
            </w:tcBorders>
            <w:vAlign w:val="center"/>
          </w:tcPr>
          <w:p w14:paraId="3258627B" w14:textId="77777777" w:rsidR="00343517" w:rsidRDefault="00343517" w:rsidP="00343517">
            <w:pPr>
              <w:jc w:val="center"/>
              <w:rPr>
                <w:sz w:val="24"/>
                <w:szCs w:val="24"/>
              </w:rPr>
            </w:pPr>
          </w:p>
        </w:tc>
        <w:tc>
          <w:tcPr>
            <w:tcW w:w="760" w:type="dxa"/>
            <w:tcBorders>
              <w:top w:val="single" w:sz="4" w:space="0" w:color="auto"/>
              <w:bottom w:val="single" w:sz="4" w:space="0" w:color="auto"/>
            </w:tcBorders>
            <w:vAlign w:val="center"/>
          </w:tcPr>
          <w:p w14:paraId="03C6D8A3" w14:textId="77777777" w:rsidR="00343517" w:rsidRDefault="00343517" w:rsidP="00343517">
            <w:pPr>
              <w:jc w:val="center"/>
              <w:rPr>
                <w:sz w:val="24"/>
                <w:szCs w:val="24"/>
              </w:rPr>
            </w:pPr>
          </w:p>
        </w:tc>
      </w:tr>
      <w:tr w:rsidR="00343517" w14:paraId="6ADBE1E3" w14:textId="77777777" w:rsidTr="00343517">
        <w:trPr>
          <w:jc w:val="center"/>
        </w:trPr>
        <w:tc>
          <w:tcPr>
            <w:tcW w:w="1168" w:type="dxa"/>
            <w:tcBorders>
              <w:top w:val="single" w:sz="4" w:space="0" w:color="auto"/>
            </w:tcBorders>
            <w:vAlign w:val="center"/>
          </w:tcPr>
          <w:p w14:paraId="2FC83DE4" w14:textId="6D10F2BE" w:rsidR="00343517" w:rsidRDefault="00343517" w:rsidP="00343517">
            <w:pPr>
              <w:jc w:val="center"/>
              <w:rPr>
                <w:sz w:val="24"/>
                <w:szCs w:val="24"/>
              </w:rPr>
            </w:pPr>
          </w:p>
        </w:tc>
        <w:tc>
          <w:tcPr>
            <w:tcW w:w="1626" w:type="dxa"/>
            <w:tcBorders>
              <w:top w:val="single" w:sz="4" w:space="0" w:color="auto"/>
            </w:tcBorders>
            <w:vAlign w:val="center"/>
          </w:tcPr>
          <w:p w14:paraId="2FFB1372" w14:textId="77777777" w:rsidR="00343517" w:rsidRDefault="00343517" w:rsidP="00343517">
            <w:pPr>
              <w:jc w:val="center"/>
              <w:rPr>
                <w:sz w:val="24"/>
                <w:szCs w:val="24"/>
              </w:rPr>
            </w:pPr>
            <w:r>
              <w:rPr>
                <w:sz w:val="24"/>
                <w:szCs w:val="24"/>
              </w:rPr>
              <w:t>Oct</w:t>
            </w:r>
          </w:p>
        </w:tc>
        <w:tc>
          <w:tcPr>
            <w:tcW w:w="683" w:type="dxa"/>
            <w:tcBorders>
              <w:top w:val="single" w:sz="4" w:space="0" w:color="auto"/>
            </w:tcBorders>
            <w:vAlign w:val="center"/>
          </w:tcPr>
          <w:p w14:paraId="4E25B80E" w14:textId="77777777" w:rsidR="00343517" w:rsidRDefault="00343517" w:rsidP="00343517">
            <w:pPr>
              <w:jc w:val="center"/>
              <w:rPr>
                <w:sz w:val="24"/>
                <w:szCs w:val="24"/>
              </w:rPr>
            </w:pPr>
            <w:r>
              <w:rPr>
                <w:sz w:val="24"/>
                <w:szCs w:val="24"/>
              </w:rPr>
              <w:t>54</w:t>
            </w:r>
          </w:p>
        </w:tc>
        <w:tc>
          <w:tcPr>
            <w:tcW w:w="827" w:type="dxa"/>
            <w:tcBorders>
              <w:top w:val="single" w:sz="4" w:space="0" w:color="auto"/>
            </w:tcBorders>
            <w:vAlign w:val="center"/>
          </w:tcPr>
          <w:p w14:paraId="1812E168" w14:textId="77777777" w:rsidR="00343517" w:rsidRDefault="00343517" w:rsidP="00343517">
            <w:pPr>
              <w:jc w:val="center"/>
              <w:rPr>
                <w:sz w:val="24"/>
                <w:szCs w:val="24"/>
              </w:rPr>
            </w:pPr>
            <w:r>
              <w:rPr>
                <w:sz w:val="24"/>
                <w:szCs w:val="24"/>
              </w:rPr>
              <w:t>20</w:t>
            </w:r>
          </w:p>
        </w:tc>
        <w:tc>
          <w:tcPr>
            <w:tcW w:w="764" w:type="dxa"/>
            <w:tcBorders>
              <w:top w:val="single" w:sz="4" w:space="0" w:color="auto"/>
            </w:tcBorders>
            <w:vAlign w:val="center"/>
          </w:tcPr>
          <w:p w14:paraId="275E10F9" w14:textId="77777777" w:rsidR="00343517" w:rsidRDefault="00343517" w:rsidP="00343517">
            <w:pPr>
              <w:jc w:val="center"/>
              <w:rPr>
                <w:sz w:val="24"/>
                <w:szCs w:val="24"/>
              </w:rPr>
            </w:pPr>
            <w:r>
              <w:rPr>
                <w:sz w:val="24"/>
                <w:szCs w:val="24"/>
              </w:rPr>
              <w:t>31</w:t>
            </w:r>
          </w:p>
        </w:tc>
        <w:tc>
          <w:tcPr>
            <w:tcW w:w="682" w:type="dxa"/>
            <w:tcBorders>
              <w:top w:val="single" w:sz="4" w:space="0" w:color="auto"/>
            </w:tcBorders>
            <w:vAlign w:val="center"/>
          </w:tcPr>
          <w:p w14:paraId="5EBDF127" w14:textId="77777777" w:rsidR="00343517" w:rsidRDefault="00343517" w:rsidP="00343517">
            <w:pPr>
              <w:jc w:val="center"/>
              <w:rPr>
                <w:sz w:val="24"/>
                <w:szCs w:val="24"/>
              </w:rPr>
            </w:pPr>
            <w:r>
              <w:rPr>
                <w:sz w:val="24"/>
                <w:szCs w:val="24"/>
              </w:rPr>
              <w:t>144</w:t>
            </w:r>
          </w:p>
        </w:tc>
        <w:tc>
          <w:tcPr>
            <w:tcW w:w="827" w:type="dxa"/>
            <w:tcBorders>
              <w:top w:val="single" w:sz="4" w:space="0" w:color="auto"/>
            </w:tcBorders>
            <w:vAlign w:val="center"/>
          </w:tcPr>
          <w:p w14:paraId="37D9570F" w14:textId="77777777" w:rsidR="00343517" w:rsidRDefault="00343517" w:rsidP="00343517">
            <w:pPr>
              <w:jc w:val="center"/>
              <w:rPr>
                <w:sz w:val="24"/>
                <w:szCs w:val="24"/>
              </w:rPr>
            </w:pPr>
            <w:r>
              <w:rPr>
                <w:sz w:val="24"/>
                <w:szCs w:val="24"/>
              </w:rPr>
              <w:t>16</w:t>
            </w:r>
          </w:p>
        </w:tc>
        <w:tc>
          <w:tcPr>
            <w:tcW w:w="695" w:type="dxa"/>
            <w:tcBorders>
              <w:top w:val="single" w:sz="4" w:space="0" w:color="auto"/>
            </w:tcBorders>
            <w:vAlign w:val="center"/>
          </w:tcPr>
          <w:p w14:paraId="27EDB7E3" w14:textId="77777777" w:rsidR="00343517" w:rsidRDefault="00343517" w:rsidP="00343517">
            <w:pPr>
              <w:jc w:val="center"/>
              <w:rPr>
                <w:sz w:val="24"/>
                <w:szCs w:val="24"/>
              </w:rPr>
            </w:pPr>
            <w:r>
              <w:rPr>
                <w:sz w:val="24"/>
                <w:szCs w:val="24"/>
              </w:rPr>
              <w:t>19</w:t>
            </w:r>
          </w:p>
        </w:tc>
        <w:tc>
          <w:tcPr>
            <w:tcW w:w="781" w:type="dxa"/>
            <w:tcBorders>
              <w:top w:val="single" w:sz="4" w:space="0" w:color="auto"/>
            </w:tcBorders>
            <w:vAlign w:val="center"/>
          </w:tcPr>
          <w:p w14:paraId="65B44658" w14:textId="77777777" w:rsidR="00343517" w:rsidRDefault="00343517" w:rsidP="00343517">
            <w:pPr>
              <w:jc w:val="center"/>
              <w:rPr>
                <w:sz w:val="24"/>
                <w:szCs w:val="24"/>
              </w:rPr>
            </w:pPr>
            <w:r>
              <w:rPr>
                <w:sz w:val="24"/>
                <w:szCs w:val="24"/>
              </w:rPr>
              <w:t>123</w:t>
            </w:r>
          </w:p>
        </w:tc>
        <w:tc>
          <w:tcPr>
            <w:tcW w:w="827" w:type="dxa"/>
            <w:tcBorders>
              <w:top w:val="single" w:sz="4" w:space="0" w:color="auto"/>
            </w:tcBorders>
            <w:vAlign w:val="center"/>
          </w:tcPr>
          <w:p w14:paraId="4FFB97BA" w14:textId="77777777" w:rsidR="00343517" w:rsidRDefault="00343517" w:rsidP="00343517">
            <w:pPr>
              <w:jc w:val="center"/>
              <w:rPr>
                <w:sz w:val="24"/>
                <w:szCs w:val="24"/>
              </w:rPr>
            </w:pPr>
            <w:r>
              <w:rPr>
                <w:sz w:val="24"/>
                <w:szCs w:val="24"/>
              </w:rPr>
              <w:t>15</w:t>
            </w:r>
          </w:p>
        </w:tc>
        <w:tc>
          <w:tcPr>
            <w:tcW w:w="663" w:type="dxa"/>
            <w:tcBorders>
              <w:top w:val="single" w:sz="4" w:space="0" w:color="auto"/>
            </w:tcBorders>
            <w:vAlign w:val="center"/>
          </w:tcPr>
          <w:p w14:paraId="01F89AC8" w14:textId="77777777" w:rsidR="00343517" w:rsidRDefault="00343517" w:rsidP="00343517">
            <w:pPr>
              <w:jc w:val="center"/>
              <w:rPr>
                <w:sz w:val="24"/>
                <w:szCs w:val="24"/>
              </w:rPr>
            </w:pPr>
            <w:r>
              <w:rPr>
                <w:sz w:val="24"/>
                <w:szCs w:val="24"/>
              </w:rPr>
              <w:t>21</w:t>
            </w:r>
          </w:p>
        </w:tc>
        <w:tc>
          <w:tcPr>
            <w:tcW w:w="642" w:type="dxa"/>
            <w:tcBorders>
              <w:top w:val="single" w:sz="4" w:space="0" w:color="auto"/>
            </w:tcBorders>
            <w:vAlign w:val="center"/>
          </w:tcPr>
          <w:p w14:paraId="3956A6D3" w14:textId="77777777" w:rsidR="00343517" w:rsidRDefault="00343517" w:rsidP="00343517">
            <w:pPr>
              <w:jc w:val="center"/>
              <w:rPr>
                <w:sz w:val="24"/>
                <w:szCs w:val="24"/>
              </w:rPr>
            </w:pPr>
            <w:r>
              <w:rPr>
                <w:sz w:val="24"/>
                <w:szCs w:val="24"/>
              </w:rPr>
              <w:t>87</w:t>
            </w:r>
          </w:p>
        </w:tc>
        <w:tc>
          <w:tcPr>
            <w:tcW w:w="760" w:type="dxa"/>
            <w:tcBorders>
              <w:top w:val="single" w:sz="4" w:space="0" w:color="auto"/>
            </w:tcBorders>
            <w:vAlign w:val="center"/>
          </w:tcPr>
          <w:p w14:paraId="4C4AC106" w14:textId="77777777" w:rsidR="00343517" w:rsidRDefault="00343517" w:rsidP="00343517">
            <w:pPr>
              <w:jc w:val="center"/>
              <w:rPr>
                <w:sz w:val="24"/>
                <w:szCs w:val="24"/>
              </w:rPr>
            </w:pPr>
            <w:r>
              <w:rPr>
                <w:sz w:val="24"/>
                <w:szCs w:val="24"/>
              </w:rPr>
              <w:t>16</w:t>
            </w:r>
          </w:p>
        </w:tc>
      </w:tr>
      <w:tr w:rsidR="00343517" w14:paraId="428BE2DC" w14:textId="77777777" w:rsidTr="00343517">
        <w:trPr>
          <w:jc w:val="center"/>
        </w:trPr>
        <w:tc>
          <w:tcPr>
            <w:tcW w:w="1168" w:type="dxa"/>
            <w:vAlign w:val="center"/>
          </w:tcPr>
          <w:p w14:paraId="1075B216" w14:textId="77777777" w:rsidR="00343517" w:rsidRDefault="00343517" w:rsidP="00343517">
            <w:pPr>
              <w:jc w:val="center"/>
              <w:rPr>
                <w:sz w:val="24"/>
                <w:szCs w:val="24"/>
              </w:rPr>
            </w:pPr>
          </w:p>
        </w:tc>
        <w:tc>
          <w:tcPr>
            <w:tcW w:w="1626" w:type="dxa"/>
            <w:vAlign w:val="center"/>
          </w:tcPr>
          <w:p w14:paraId="0E3DA9C5" w14:textId="77777777" w:rsidR="00343517" w:rsidRDefault="00343517" w:rsidP="00343517">
            <w:pPr>
              <w:jc w:val="center"/>
              <w:rPr>
                <w:sz w:val="24"/>
                <w:szCs w:val="24"/>
              </w:rPr>
            </w:pPr>
            <w:r>
              <w:rPr>
                <w:sz w:val="24"/>
                <w:szCs w:val="24"/>
              </w:rPr>
              <w:t>Nov</w:t>
            </w:r>
          </w:p>
        </w:tc>
        <w:tc>
          <w:tcPr>
            <w:tcW w:w="683" w:type="dxa"/>
            <w:vAlign w:val="center"/>
          </w:tcPr>
          <w:p w14:paraId="6EA6B1BF" w14:textId="77777777" w:rsidR="00343517" w:rsidRDefault="00343517" w:rsidP="00343517">
            <w:pPr>
              <w:jc w:val="center"/>
              <w:rPr>
                <w:sz w:val="24"/>
                <w:szCs w:val="24"/>
              </w:rPr>
            </w:pPr>
            <w:r>
              <w:rPr>
                <w:sz w:val="24"/>
                <w:szCs w:val="24"/>
              </w:rPr>
              <w:t>55</w:t>
            </w:r>
          </w:p>
        </w:tc>
        <w:tc>
          <w:tcPr>
            <w:tcW w:w="827" w:type="dxa"/>
            <w:vAlign w:val="center"/>
          </w:tcPr>
          <w:p w14:paraId="0BFDDBA9" w14:textId="77777777" w:rsidR="00343517" w:rsidRDefault="00343517" w:rsidP="00343517">
            <w:pPr>
              <w:jc w:val="center"/>
              <w:rPr>
                <w:sz w:val="24"/>
                <w:szCs w:val="24"/>
              </w:rPr>
            </w:pPr>
            <w:r>
              <w:rPr>
                <w:sz w:val="24"/>
                <w:szCs w:val="24"/>
              </w:rPr>
              <w:t>13</w:t>
            </w:r>
          </w:p>
        </w:tc>
        <w:tc>
          <w:tcPr>
            <w:tcW w:w="764" w:type="dxa"/>
            <w:vAlign w:val="center"/>
          </w:tcPr>
          <w:p w14:paraId="24E08BD5" w14:textId="77777777" w:rsidR="00343517" w:rsidRDefault="00343517" w:rsidP="00343517">
            <w:pPr>
              <w:jc w:val="center"/>
              <w:rPr>
                <w:sz w:val="24"/>
                <w:szCs w:val="24"/>
              </w:rPr>
            </w:pPr>
            <w:r>
              <w:rPr>
                <w:sz w:val="24"/>
                <w:szCs w:val="24"/>
              </w:rPr>
              <w:t>29</w:t>
            </w:r>
          </w:p>
        </w:tc>
        <w:tc>
          <w:tcPr>
            <w:tcW w:w="682" w:type="dxa"/>
            <w:vAlign w:val="center"/>
          </w:tcPr>
          <w:p w14:paraId="55612F03" w14:textId="77777777" w:rsidR="00343517" w:rsidRDefault="00343517" w:rsidP="00343517">
            <w:pPr>
              <w:jc w:val="center"/>
              <w:rPr>
                <w:sz w:val="24"/>
                <w:szCs w:val="24"/>
              </w:rPr>
            </w:pPr>
            <w:r>
              <w:rPr>
                <w:sz w:val="24"/>
                <w:szCs w:val="24"/>
              </w:rPr>
              <w:t>7</w:t>
            </w:r>
          </w:p>
        </w:tc>
        <w:tc>
          <w:tcPr>
            <w:tcW w:w="827" w:type="dxa"/>
            <w:vAlign w:val="center"/>
          </w:tcPr>
          <w:p w14:paraId="0C556E9E" w14:textId="77777777" w:rsidR="00343517" w:rsidRDefault="00343517" w:rsidP="00343517">
            <w:pPr>
              <w:jc w:val="center"/>
              <w:rPr>
                <w:sz w:val="24"/>
                <w:szCs w:val="24"/>
              </w:rPr>
            </w:pPr>
            <w:r>
              <w:rPr>
                <w:sz w:val="24"/>
                <w:szCs w:val="24"/>
              </w:rPr>
              <w:t>11</w:t>
            </w:r>
          </w:p>
        </w:tc>
        <w:tc>
          <w:tcPr>
            <w:tcW w:w="695" w:type="dxa"/>
            <w:vAlign w:val="center"/>
          </w:tcPr>
          <w:p w14:paraId="448165C9" w14:textId="77777777" w:rsidR="00343517" w:rsidRDefault="00343517" w:rsidP="00343517">
            <w:pPr>
              <w:jc w:val="center"/>
              <w:rPr>
                <w:sz w:val="24"/>
                <w:szCs w:val="24"/>
              </w:rPr>
            </w:pPr>
            <w:r>
              <w:rPr>
                <w:sz w:val="24"/>
                <w:szCs w:val="24"/>
              </w:rPr>
              <w:t>29</w:t>
            </w:r>
          </w:p>
        </w:tc>
        <w:tc>
          <w:tcPr>
            <w:tcW w:w="781" w:type="dxa"/>
            <w:vAlign w:val="center"/>
          </w:tcPr>
          <w:p w14:paraId="332AA750" w14:textId="77777777" w:rsidR="00343517" w:rsidRDefault="00343517" w:rsidP="00343517">
            <w:pPr>
              <w:jc w:val="center"/>
              <w:rPr>
                <w:sz w:val="24"/>
                <w:szCs w:val="24"/>
              </w:rPr>
            </w:pPr>
            <w:r>
              <w:rPr>
                <w:sz w:val="24"/>
                <w:szCs w:val="24"/>
              </w:rPr>
              <w:t>20</w:t>
            </w:r>
          </w:p>
        </w:tc>
        <w:tc>
          <w:tcPr>
            <w:tcW w:w="827" w:type="dxa"/>
            <w:vAlign w:val="center"/>
          </w:tcPr>
          <w:p w14:paraId="066172FF" w14:textId="77777777" w:rsidR="00343517" w:rsidRDefault="00343517" w:rsidP="00343517">
            <w:pPr>
              <w:jc w:val="center"/>
              <w:rPr>
                <w:sz w:val="24"/>
                <w:szCs w:val="24"/>
              </w:rPr>
            </w:pPr>
            <w:r>
              <w:rPr>
                <w:sz w:val="24"/>
                <w:szCs w:val="24"/>
              </w:rPr>
              <w:t>6</w:t>
            </w:r>
          </w:p>
        </w:tc>
        <w:tc>
          <w:tcPr>
            <w:tcW w:w="663" w:type="dxa"/>
            <w:vAlign w:val="center"/>
          </w:tcPr>
          <w:p w14:paraId="63854653" w14:textId="77777777" w:rsidR="00343517" w:rsidRDefault="00343517" w:rsidP="00343517">
            <w:pPr>
              <w:jc w:val="center"/>
              <w:rPr>
                <w:sz w:val="24"/>
                <w:szCs w:val="24"/>
              </w:rPr>
            </w:pPr>
            <w:r>
              <w:rPr>
                <w:sz w:val="24"/>
                <w:szCs w:val="24"/>
              </w:rPr>
              <w:t>20</w:t>
            </w:r>
          </w:p>
        </w:tc>
        <w:tc>
          <w:tcPr>
            <w:tcW w:w="642" w:type="dxa"/>
            <w:vAlign w:val="center"/>
          </w:tcPr>
          <w:p w14:paraId="0AE7C602" w14:textId="77777777" w:rsidR="00343517" w:rsidRDefault="00343517" w:rsidP="00343517">
            <w:pPr>
              <w:jc w:val="center"/>
              <w:rPr>
                <w:sz w:val="24"/>
                <w:szCs w:val="24"/>
              </w:rPr>
            </w:pPr>
            <w:r>
              <w:rPr>
                <w:sz w:val="24"/>
                <w:szCs w:val="24"/>
              </w:rPr>
              <w:t>55</w:t>
            </w:r>
          </w:p>
        </w:tc>
        <w:tc>
          <w:tcPr>
            <w:tcW w:w="760" w:type="dxa"/>
            <w:vAlign w:val="center"/>
          </w:tcPr>
          <w:p w14:paraId="78A3E4C2" w14:textId="77777777" w:rsidR="00343517" w:rsidRDefault="00343517" w:rsidP="00343517">
            <w:pPr>
              <w:jc w:val="center"/>
              <w:rPr>
                <w:sz w:val="24"/>
                <w:szCs w:val="24"/>
              </w:rPr>
            </w:pPr>
            <w:r>
              <w:rPr>
                <w:sz w:val="24"/>
                <w:szCs w:val="24"/>
              </w:rPr>
              <w:t>10</w:t>
            </w:r>
          </w:p>
        </w:tc>
      </w:tr>
      <w:tr w:rsidR="00343517" w14:paraId="4F5BC70D" w14:textId="77777777" w:rsidTr="00343517">
        <w:trPr>
          <w:jc w:val="center"/>
        </w:trPr>
        <w:tc>
          <w:tcPr>
            <w:tcW w:w="1168" w:type="dxa"/>
            <w:vAlign w:val="center"/>
          </w:tcPr>
          <w:p w14:paraId="0B8AD97B" w14:textId="77777777" w:rsidR="00343517" w:rsidRDefault="00343517" w:rsidP="00343517">
            <w:pPr>
              <w:jc w:val="center"/>
              <w:rPr>
                <w:sz w:val="24"/>
                <w:szCs w:val="24"/>
              </w:rPr>
            </w:pPr>
          </w:p>
        </w:tc>
        <w:tc>
          <w:tcPr>
            <w:tcW w:w="1626" w:type="dxa"/>
            <w:vAlign w:val="center"/>
          </w:tcPr>
          <w:p w14:paraId="68C60911" w14:textId="77777777" w:rsidR="00343517" w:rsidRDefault="00343517" w:rsidP="00343517">
            <w:pPr>
              <w:jc w:val="center"/>
              <w:rPr>
                <w:sz w:val="24"/>
                <w:szCs w:val="24"/>
              </w:rPr>
            </w:pPr>
            <w:r>
              <w:rPr>
                <w:sz w:val="24"/>
                <w:szCs w:val="24"/>
              </w:rPr>
              <w:t>Dec</w:t>
            </w:r>
          </w:p>
        </w:tc>
        <w:tc>
          <w:tcPr>
            <w:tcW w:w="683" w:type="dxa"/>
            <w:vAlign w:val="center"/>
          </w:tcPr>
          <w:p w14:paraId="1056B2A9" w14:textId="77777777" w:rsidR="00343517" w:rsidRDefault="00343517" w:rsidP="00343517">
            <w:pPr>
              <w:jc w:val="center"/>
              <w:rPr>
                <w:sz w:val="24"/>
                <w:szCs w:val="24"/>
              </w:rPr>
            </w:pPr>
            <w:r>
              <w:rPr>
                <w:sz w:val="24"/>
                <w:szCs w:val="24"/>
              </w:rPr>
              <w:t>12</w:t>
            </w:r>
          </w:p>
        </w:tc>
        <w:tc>
          <w:tcPr>
            <w:tcW w:w="827" w:type="dxa"/>
            <w:vAlign w:val="center"/>
          </w:tcPr>
          <w:p w14:paraId="6910BCEE" w14:textId="77777777" w:rsidR="00343517" w:rsidRDefault="00343517" w:rsidP="00343517">
            <w:pPr>
              <w:jc w:val="center"/>
              <w:rPr>
                <w:sz w:val="24"/>
                <w:szCs w:val="24"/>
              </w:rPr>
            </w:pPr>
            <w:r>
              <w:rPr>
                <w:sz w:val="24"/>
                <w:szCs w:val="24"/>
              </w:rPr>
              <w:t>3</w:t>
            </w:r>
          </w:p>
        </w:tc>
        <w:tc>
          <w:tcPr>
            <w:tcW w:w="764" w:type="dxa"/>
            <w:vAlign w:val="center"/>
          </w:tcPr>
          <w:p w14:paraId="422CF7DD" w14:textId="77777777" w:rsidR="00343517" w:rsidRDefault="00343517" w:rsidP="00343517">
            <w:pPr>
              <w:jc w:val="center"/>
              <w:rPr>
                <w:sz w:val="24"/>
                <w:szCs w:val="24"/>
              </w:rPr>
            </w:pPr>
            <w:r>
              <w:rPr>
                <w:sz w:val="24"/>
                <w:szCs w:val="24"/>
              </w:rPr>
              <w:t>18</w:t>
            </w:r>
          </w:p>
        </w:tc>
        <w:tc>
          <w:tcPr>
            <w:tcW w:w="682" w:type="dxa"/>
            <w:vAlign w:val="center"/>
          </w:tcPr>
          <w:p w14:paraId="522DA75C" w14:textId="77777777" w:rsidR="00343517" w:rsidRDefault="00343517" w:rsidP="00343517">
            <w:pPr>
              <w:jc w:val="center"/>
              <w:rPr>
                <w:sz w:val="24"/>
                <w:szCs w:val="24"/>
              </w:rPr>
            </w:pPr>
            <w:r>
              <w:rPr>
                <w:sz w:val="24"/>
                <w:szCs w:val="24"/>
              </w:rPr>
              <w:t>16</w:t>
            </w:r>
          </w:p>
        </w:tc>
        <w:tc>
          <w:tcPr>
            <w:tcW w:w="827" w:type="dxa"/>
            <w:vAlign w:val="center"/>
          </w:tcPr>
          <w:p w14:paraId="3C7A589A" w14:textId="77777777" w:rsidR="00343517" w:rsidRDefault="00343517" w:rsidP="00343517">
            <w:pPr>
              <w:jc w:val="center"/>
              <w:rPr>
                <w:sz w:val="24"/>
                <w:szCs w:val="24"/>
              </w:rPr>
            </w:pPr>
            <w:r>
              <w:rPr>
                <w:sz w:val="24"/>
                <w:szCs w:val="24"/>
              </w:rPr>
              <w:t>4</w:t>
            </w:r>
          </w:p>
        </w:tc>
        <w:tc>
          <w:tcPr>
            <w:tcW w:w="695" w:type="dxa"/>
            <w:vAlign w:val="center"/>
          </w:tcPr>
          <w:p w14:paraId="3CA5E02A" w14:textId="77777777" w:rsidR="00343517" w:rsidRDefault="00343517" w:rsidP="00343517">
            <w:pPr>
              <w:jc w:val="center"/>
              <w:rPr>
                <w:sz w:val="24"/>
                <w:szCs w:val="24"/>
              </w:rPr>
            </w:pPr>
            <w:r>
              <w:rPr>
                <w:sz w:val="24"/>
                <w:szCs w:val="24"/>
              </w:rPr>
              <w:t>15</w:t>
            </w:r>
          </w:p>
        </w:tc>
        <w:tc>
          <w:tcPr>
            <w:tcW w:w="781" w:type="dxa"/>
            <w:vAlign w:val="center"/>
          </w:tcPr>
          <w:p w14:paraId="42958B64" w14:textId="77777777" w:rsidR="00343517" w:rsidRDefault="00343517" w:rsidP="00343517">
            <w:pPr>
              <w:jc w:val="center"/>
              <w:rPr>
                <w:sz w:val="24"/>
                <w:szCs w:val="24"/>
              </w:rPr>
            </w:pPr>
            <w:r>
              <w:rPr>
                <w:sz w:val="24"/>
                <w:szCs w:val="24"/>
              </w:rPr>
              <w:t>97</w:t>
            </w:r>
          </w:p>
        </w:tc>
        <w:tc>
          <w:tcPr>
            <w:tcW w:w="827" w:type="dxa"/>
            <w:vAlign w:val="center"/>
          </w:tcPr>
          <w:p w14:paraId="7E1156E3" w14:textId="77777777" w:rsidR="00343517" w:rsidRDefault="00343517" w:rsidP="00343517">
            <w:pPr>
              <w:jc w:val="center"/>
              <w:rPr>
                <w:sz w:val="24"/>
                <w:szCs w:val="24"/>
              </w:rPr>
            </w:pPr>
            <w:r>
              <w:rPr>
                <w:sz w:val="24"/>
                <w:szCs w:val="24"/>
              </w:rPr>
              <w:t>4</w:t>
            </w:r>
          </w:p>
        </w:tc>
        <w:tc>
          <w:tcPr>
            <w:tcW w:w="663" w:type="dxa"/>
            <w:vAlign w:val="center"/>
          </w:tcPr>
          <w:p w14:paraId="7A3F4151" w14:textId="77777777" w:rsidR="00343517" w:rsidRDefault="00343517" w:rsidP="00343517">
            <w:pPr>
              <w:jc w:val="center"/>
              <w:rPr>
                <w:sz w:val="24"/>
                <w:szCs w:val="24"/>
              </w:rPr>
            </w:pPr>
            <w:r>
              <w:rPr>
                <w:sz w:val="24"/>
                <w:szCs w:val="24"/>
              </w:rPr>
              <w:t>20</w:t>
            </w:r>
          </w:p>
        </w:tc>
        <w:tc>
          <w:tcPr>
            <w:tcW w:w="642" w:type="dxa"/>
            <w:vAlign w:val="center"/>
          </w:tcPr>
          <w:p w14:paraId="67B9AE32" w14:textId="77777777" w:rsidR="00343517" w:rsidRDefault="00343517" w:rsidP="00343517">
            <w:pPr>
              <w:jc w:val="center"/>
              <w:rPr>
                <w:sz w:val="24"/>
                <w:szCs w:val="24"/>
              </w:rPr>
            </w:pPr>
            <w:r>
              <w:rPr>
                <w:sz w:val="24"/>
                <w:szCs w:val="24"/>
              </w:rPr>
              <w:t>38</w:t>
            </w:r>
          </w:p>
        </w:tc>
        <w:tc>
          <w:tcPr>
            <w:tcW w:w="760" w:type="dxa"/>
            <w:vAlign w:val="center"/>
          </w:tcPr>
          <w:p w14:paraId="595C920C" w14:textId="77777777" w:rsidR="00343517" w:rsidRDefault="00343517" w:rsidP="00343517">
            <w:pPr>
              <w:jc w:val="center"/>
              <w:rPr>
                <w:sz w:val="24"/>
                <w:szCs w:val="24"/>
              </w:rPr>
            </w:pPr>
            <w:r>
              <w:rPr>
                <w:sz w:val="24"/>
                <w:szCs w:val="24"/>
              </w:rPr>
              <w:t>4</w:t>
            </w:r>
          </w:p>
        </w:tc>
      </w:tr>
      <w:tr w:rsidR="00343517" w14:paraId="0805B235" w14:textId="77777777" w:rsidTr="00343517">
        <w:trPr>
          <w:jc w:val="center"/>
        </w:trPr>
        <w:tc>
          <w:tcPr>
            <w:tcW w:w="1168" w:type="dxa"/>
            <w:vAlign w:val="center"/>
          </w:tcPr>
          <w:p w14:paraId="0EF01EC2" w14:textId="77777777" w:rsidR="00343517" w:rsidRDefault="00343517" w:rsidP="00343517">
            <w:pPr>
              <w:jc w:val="center"/>
              <w:rPr>
                <w:sz w:val="24"/>
                <w:szCs w:val="24"/>
              </w:rPr>
            </w:pPr>
          </w:p>
        </w:tc>
        <w:tc>
          <w:tcPr>
            <w:tcW w:w="1626" w:type="dxa"/>
            <w:vAlign w:val="center"/>
          </w:tcPr>
          <w:p w14:paraId="2CD8B492" w14:textId="77777777" w:rsidR="00343517" w:rsidRDefault="00343517" w:rsidP="00343517">
            <w:pPr>
              <w:jc w:val="center"/>
              <w:rPr>
                <w:sz w:val="24"/>
                <w:szCs w:val="24"/>
              </w:rPr>
            </w:pPr>
            <w:r>
              <w:rPr>
                <w:sz w:val="24"/>
                <w:szCs w:val="24"/>
              </w:rPr>
              <w:t>Jan</w:t>
            </w:r>
          </w:p>
        </w:tc>
        <w:tc>
          <w:tcPr>
            <w:tcW w:w="683" w:type="dxa"/>
            <w:vAlign w:val="center"/>
          </w:tcPr>
          <w:p w14:paraId="10941271" w14:textId="77777777" w:rsidR="00343517" w:rsidRDefault="00343517" w:rsidP="00343517">
            <w:pPr>
              <w:jc w:val="center"/>
              <w:rPr>
                <w:sz w:val="24"/>
                <w:szCs w:val="24"/>
              </w:rPr>
            </w:pPr>
            <w:r>
              <w:rPr>
                <w:sz w:val="24"/>
                <w:szCs w:val="24"/>
              </w:rPr>
              <w:t>67</w:t>
            </w:r>
          </w:p>
        </w:tc>
        <w:tc>
          <w:tcPr>
            <w:tcW w:w="827" w:type="dxa"/>
            <w:vAlign w:val="center"/>
          </w:tcPr>
          <w:p w14:paraId="1B9444E1" w14:textId="77777777" w:rsidR="00343517" w:rsidRDefault="00343517" w:rsidP="00343517">
            <w:pPr>
              <w:jc w:val="center"/>
              <w:rPr>
                <w:sz w:val="24"/>
                <w:szCs w:val="24"/>
              </w:rPr>
            </w:pPr>
            <w:r>
              <w:rPr>
                <w:sz w:val="24"/>
                <w:szCs w:val="24"/>
              </w:rPr>
              <w:t>5</w:t>
            </w:r>
          </w:p>
        </w:tc>
        <w:tc>
          <w:tcPr>
            <w:tcW w:w="764" w:type="dxa"/>
            <w:vAlign w:val="center"/>
          </w:tcPr>
          <w:p w14:paraId="22233EB0" w14:textId="77777777" w:rsidR="00343517" w:rsidRDefault="00343517" w:rsidP="00343517">
            <w:pPr>
              <w:jc w:val="center"/>
              <w:rPr>
                <w:sz w:val="24"/>
                <w:szCs w:val="24"/>
              </w:rPr>
            </w:pPr>
            <w:r>
              <w:rPr>
                <w:sz w:val="24"/>
                <w:szCs w:val="24"/>
              </w:rPr>
              <w:t>18</w:t>
            </w:r>
          </w:p>
        </w:tc>
        <w:tc>
          <w:tcPr>
            <w:tcW w:w="682" w:type="dxa"/>
            <w:vAlign w:val="center"/>
          </w:tcPr>
          <w:p w14:paraId="3D289C56" w14:textId="77777777" w:rsidR="00343517" w:rsidRDefault="00343517" w:rsidP="00343517">
            <w:pPr>
              <w:jc w:val="center"/>
              <w:rPr>
                <w:sz w:val="24"/>
                <w:szCs w:val="24"/>
              </w:rPr>
            </w:pPr>
            <w:r>
              <w:rPr>
                <w:sz w:val="24"/>
                <w:szCs w:val="24"/>
              </w:rPr>
              <w:t>4</w:t>
            </w:r>
          </w:p>
        </w:tc>
        <w:tc>
          <w:tcPr>
            <w:tcW w:w="827" w:type="dxa"/>
            <w:vAlign w:val="center"/>
          </w:tcPr>
          <w:p w14:paraId="5A026422" w14:textId="77777777" w:rsidR="00343517" w:rsidRDefault="00343517" w:rsidP="00343517">
            <w:pPr>
              <w:jc w:val="center"/>
              <w:rPr>
                <w:sz w:val="24"/>
                <w:szCs w:val="24"/>
              </w:rPr>
            </w:pPr>
            <w:r>
              <w:rPr>
                <w:sz w:val="24"/>
                <w:szCs w:val="24"/>
              </w:rPr>
              <w:t>2</w:t>
            </w:r>
          </w:p>
        </w:tc>
        <w:tc>
          <w:tcPr>
            <w:tcW w:w="695" w:type="dxa"/>
            <w:vAlign w:val="center"/>
          </w:tcPr>
          <w:p w14:paraId="28C864D7" w14:textId="77777777" w:rsidR="00343517" w:rsidRDefault="00343517" w:rsidP="00343517">
            <w:pPr>
              <w:jc w:val="center"/>
              <w:rPr>
                <w:sz w:val="24"/>
                <w:szCs w:val="24"/>
              </w:rPr>
            </w:pPr>
            <w:r>
              <w:rPr>
                <w:sz w:val="24"/>
                <w:szCs w:val="24"/>
              </w:rPr>
              <w:t>15</w:t>
            </w:r>
          </w:p>
        </w:tc>
        <w:tc>
          <w:tcPr>
            <w:tcW w:w="781" w:type="dxa"/>
            <w:vAlign w:val="center"/>
          </w:tcPr>
          <w:p w14:paraId="2AD14294" w14:textId="77777777" w:rsidR="00343517" w:rsidRDefault="00343517" w:rsidP="00343517">
            <w:pPr>
              <w:jc w:val="center"/>
              <w:rPr>
                <w:sz w:val="24"/>
                <w:szCs w:val="24"/>
              </w:rPr>
            </w:pPr>
            <w:r>
              <w:rPr>
                <w:sz w:val="24"/>
                <w:szCs w:val="24"/>
              </w:rPr>
              <w:t>72</w:t>
            </w:r>
          </w:p>
        </w:tc>
        <w:tc>
          <w:tcPr>
            <w:tcW w:w="827" w:type="dxa"/>
            <w:vAlign w:val="center"/>
          </w:tcPr>
          <w:p w14:paraId="38F403A1" w14:textId="77777777" w:rsidR="00343517" w:rsidRDefault="00343517" w:rsidP="00343517">
            <w:pPr>
              <w:jc w:val="center"/>
              <w:rPr>
                <w:sz w:val="24"/>
                <w:szCs w:val="24"/>
              </w:rPr>
            </w:pPr>
            <w:r>
              <w:rPr>
                <w:sz w:val="24"/>
                <w:szCs w:val="24"/>
              </w:rPr>
              <w:t>3</w:t>
            </w:r>
          </w:p>
        </w:tc>
        <w:tc>
          <w:tcPr>
            <w:tcW w:w="663" w:type="dxa"/>
            <w:vAlign w:val="center"/>
          </w:tcPr>
          <w:p w14:paraId="043C057E" w14:textId="77777777" w:rsidR="00343517" w:rsidRDefault="00343517" w:rsidP="00343517">
            <w:pPr>
              <w:jc w:val="center"/>
              <w:rPr>
                <w:sz w:val="24"/>
                <w:szCs w:val="24"/>
              </w:rPr>
            </w:pPr>
            <w:r>
              <w:rPr>
                <w:sz w:val="24"/>
                <w:szCs w:val="24"/>
              </w:rPr>
              <w:t>12</w:t>
            </w:r>
          </w:p>
        </w:tc>
        <w:tc>
          <w:tcPr>
            <w:tcW w:w="642" w:type="dxa"/>
            <w:vAlign w:val="center"/>
          </w:tcPr>
          <w:p w14:paraId="0DAB69A0" w14:textId="77777777" w:rsidR="00343517" w:rsidRDefault="00343517" w:rsidP="00343517">
            <w:pPr>
              <w:jc w:val="center"/>
              <w:rPr>
                <w:sz w:val="24"/>
                <w:szCs w:val="24"/>
              </w:rPr>
            </w:pPr>
            <w:r>
              <w:rPr>
                <w:sz w:val="24"/>
                <w:szCs w:val="24"/>
              </w:rPr>
              <w:t>26</w:t>
            </w:r>
          </w:p>
        </w:tc>
        <w:tc>
          <w:tcPr>
            <w:tcW w:w="760" w:type="dxa"/>
            <w:vAlign w:val="center"/>
          </w:tcPr>
          <w:p w14:paraId="03FFD11B" w14:textId="77777777" w:rsidR="00343517" w:rsidRDefault="00343517" w:rsidP="00343517">
            <w:pPr>
              <w:jc w:val="center"/>
              <w:rPr>
                <w:sz w:val="24"/>
                <w:szCs w:val="24"/>
              </w:rPr>
            </w:pPr>
            <w:r>
              <w:rPr>
                <w:sz w:val="24"/>
                <w:szCs w:val="24"/>
              </w:rPr>
              <w:t>3</w:t>
            </w:r>
          </w:p>
        </w:tc>
      </w:tr>
      <w:tr w:rsidR="00343517" w14:paraId="3E8DACCF" w14:textId="77777777" w:rsidTr="00343517">
        <w:trPr>
          <w:jc w:val="center"/>
        </w:trPr>
        <w:tc>
          <w:tcPr>
            <w:tcW w:w="1168" w:type="dxa"/>
            <w:vAlign w:val="center"/>
          </w:tcPr>
          <w:p w14:paraId="5D9253F9" w14:textId="77777777" w:rsidR="00343517" w:rsidRDefault="00343517" w:rsidP="00343517">
            <w:pPr>
              <w:jc w:val="center"/>
              <w:rPr>
                <w:sz w:val="24"/>
                <w:szCs w:val="24"/>
              </w:rPr>
            </w:pPr>
          </w:p>
        </w:tc>
        <w:tc>
          <w:tcPr>
            <w:tcW w:w="1626" w:type="dxa"/>
            <w:vAlign w:val="center"/>
          </w:tcPr>
          <w:p w14:paraId="51AC648D" w14:textId="77777777" w:rsidR="00343517" w:rsidRDefault="00343517" w:rsidP="00343517">
            <w:pPr>
              <w:jc w:val="center"/>
              <w:rPr>
                <w:sz w:val="24"/>
                <w:szCs w:val="24"/>
              </w:rPr>
            </w:pPr>
            <w:r>
              <w:rPr>
                <w:sz w:val="24"/>
                <w:szCs w:val="24"/>
              </w:rPr>
              <w:t>Feb</w:t>
            </w:r>
          </w:p>
        </w:tc>
        <w:tc>
          <w:tcPr>
            <w:tcW w:w="683" w:type="dxa"/>
            <w:vAlign w:val="center"/>
          </w:tcPr>
          <w:p w14:paraId="5D9A610B" w14:textId="77777777" w:rsidR="00343517" w:rsidRDefault="00343517" w:rsidP="00343517">
            <w:pPr>
              <w:jc w:val="center"/>
              <w:rPr>
                <w:sz w:val="24"/>
                <w:szCs w:val="24"/>
              </w:rPr>
            </w:pPr>
            <w:r>
              <w:rPr>
                <w:sz w:val="24"/>
                <w:szCs w:val="24"/>
              </w:rPr>
              <w:t>50</w:t>
            </w:r>
          </w:p>
        </w:tc>
        <w:tc>
          <w:tcPr>
            <w:tcW w:w="827" w:type="dxa"/>
            <w:vAlign w:val="center"/>
          </w:tcPr>
          <w:p w14:paraId="0689CB73" w14:textId="77777777" w:rsidR="00343517" w:rsidRDefault="00343517" w:rsidP="00343517">
            <w:pPr>
              <w:jc w:val="center"/>
              <w:rPr>
                <w:sz w:val="24"/>
                <w:szCs w:val="24"/>
              </w:rPr>
            </w:pPr>
            <w:r>
              <w:rPr>
                <w:sz w:val="24"/>
                <w:szCs w:val="24"/>
              </w:rPr>
              <w:t>10</w:t>
            </w:r>
          </w:p>
        </w:tc>
        <w:tc>
          <w:tcPr>
            <w:tcW w:w="764" w:type="dxa"/>
            <w:vAlign w:val="center"/>
          </w:tcPr>
          <w:p w14:paraId="6F4EB631" w14:textId="77777777" w:rsidR="00343517" w:rsidRDefault="00343517" w:rsidP="00343517">
            <w:pPr>
              <w:jc w:val="center"/>
              <w:rPr>
                <w:sz w:val="24"/>
                <w:szCs w:val="24"/>
              </w:rPr>
            </w:pPr>
            <w:r>
              <w:rPr>
                <w:sz w:val="24"/>
                <w:szCs w:val="24"/>
              </w:rPr>
              <w:t>22</w:t>
            </w:r>
          </w:p>
        </w:tc>
        <w:tc>
          <w:tcPr>
            <w:tcW w:w="682" w:type="dxa"/>
            <w:vAlign w:val="center"/>
          </w:tcPr>
          <w:p w14:paraId="39B07794" w14:textId="77777777" w:rsidR="00343517" w:rsidRDefault="00343517" w:rsidP="00343517">
            <w:pPr>
              <w:jc w:val="center"/>
              <w:rPr>
                <w:sz w:val="24"/>
                <w:szCs w:val="24"/>
              </w:rPr>
            </w:pPr>
            <w:r>
              <w:rPr>
                <w:sz w:val="24"/>
                <w:szCs w:val="24"/>
              </w:rPr>
              <w:t>83</w:t>
            </w:r>
          </w:p>
        </w:tc>
        <w:tc>
          <w:tcPr>
            <w:tcW w:w="827" w:type="dxa"/>
            <w:vAlign w:val="center"/>
          </w:tcPr>
          <w:p w14:paraId="41E83352" w14:textId="77777777" w:rsidR="00343517" w:rsidRDefault="00343517" w:rsidP="00343517">
            <w:pPr>
              <w:jc w:val="center"/>
              <w:rPr>
                <w:sz w:val="24"/>
                <w:szCs w:val="24"/>
              </w:rPr>
            </w:pPr>
            <w:r>
              <w:rPr>
                <w:sz w:val="24"/>
                <w:szCs w:val="24"/>
              </w:rPr>
              <w:t>4</w:t>
            </w:r>
          </w:p>
        </w:tc>
        <w:tc>
          <w:tcPr>
            <w:tcW w:w="695" w:type="dxa"/>
            <w:vAlign w:val="center"/>
          </w:tcPr>
          <w:p w14:paraId="0405A05E" w14:textId="77777777" w:rsidR="00343517" w:rsidRDefault="00343517" w:rsidP="00343517">
            <w:pPr>
              <w:jc w:val="center"/>
              <w:rPr>
                <w:sz w:val="24"/>
                <w:szCs w:val="24"/>
              </w:rPr>
            </w:pPr>
            <w:r>
              <w:rPr>
                <w:sz w:val="24"/>
                <w:szCs w:val="24"/>
              </w:rPr>
              <w:t>14</w:t>
            </w:r>
          </w:p>
        </w:tc>
        <w:tc>
          <w:tcPr>
            <w:tcW w:w="781" w:type="dxa"/>
            <w:vAlign w:val="center"/>
          </w:tcPr>
          <w:p w14:paraId="66E5E5E0" w14:textId="77777777" w:rsidR="00343517" w:rsidRDefault="00343517" w:rsidP="00343517">
            <w:pPr>
              <w:jc w:val="center"/>
              <w:rPr>
                <w:sz w:val="24"/>
                <w:szCs w:val="24"/>
              </w:rPr>
            </w:pPr>
            <w:r>
              <w:rPr>
                <w:sz w:val="24"/>
                <w:szCs w:val="24"/>
              </w:rPr>
              <w:t>36</w:t>
            </w:r>
          </w:p>
        </w:tc>
        <w:tc>
          <w:tcPr>
            <w:tcW w:w="827" w:type="dxa"/>
            <w:vAlign w:val="center"/>
          </w:tcPr>
          <w:p w14:paraId="1CB0B744" w14:textId="77777777" w:rsidR="00343517" w:rsidRDefault="00343517" w:rsidP="00343517">
            <w:pPr>
              <w:jc w:val="center"/>
              <w:rPr>
                <w:sz w:val="24"/>
                <w:szCs w:val="24"/>
              </w:rPr>
            </w:pPr>
            <w:r>
              <w:rPr>
                <w:sz w:val="24"/>
                <w:szCs w:val="24"/>
              </w:rPr>
              <w:t>3</w:t>
            </w:r>
          </w:p>
        </w:tc>
        <w:tc>
          <w:tcPr>
            <w:tcW w:w="663" w:type="dxa"/>
            <w:vAlign w:val="center"/>
          </w:tcPr>
          <w:p w14:paraId="42736CF7" w14:textId="77777777" w:rsidR="00343517" w:rsidRDefault="00343517" w:rsidP="00343517">
            <w:pPr>
              <w:jc w:val="center"/>
              <w:rPr>
                <w:sz w:val="24"/>
                <w:szCs w:val="24"/>
              </w:rPr>
            </w:pPr>
            <w:r>
              <w:rPr>
                <w:sz w:val="24"/>
                <w:szCs w:val="24"/>
              </w:rPr>
              <w:t>13</w:t>
            </w:r>
          </w:p>
        </w:tc>
        <w:tc>
          <w:tcPr>
            <w:tcW w:w="642" w:type="dxa"/>
            <w:vAlign w:val="center"/>
          </w:tcPr>
          <w:p w14:paraId="61282196" w14:textId="77777777" w:rsidR="00343517" w:rsidRDefault="00343517" w:rsidP="00343517">
            <w:pPr>
              <w:jc w:val="center"/>
              <w:rPr>
                <w:sz w:val="24"/>
                <w:szCs w:val="24"/>
              </w:rPr>
            </w:pPr>
            <w:r>
              <w:rPr>
                <w:sz w:val="24"/>
                <w:szCs w:val="24"/>
              </w:rPr>
              <w:t>46</w:t>
            </w:r>
          </w:p>
        </w:tc>
        <w:tc>
          <w:tcPr>
            <w:tcW w:w="760" w:type="dxa"/>
            <w:vAlign w:val="center"/>
          </w:tcPr>
          <w:p w14:paraId="5B9D59DF" w14:textId="77777777" w:rsidR="00343517" w:rsidRDefault="00343517" w:rsidP="00343517">
            <w:pPr>
              <w:jc w:val="center"/>
              <w:rPr>
                <w:sz w:val="24"/>
                <w:szCs w:val="24"/>
              </w:rPr>
            </w:pPr>
            <w:r>
              <w:rPr>
                <w:sz w:val="24"/>
                <w:szCs w:val="24"/>
              </w:rPr>
              <w:t>5</w:t>
            </w:r>
          </w:p>
        </w:tc>
      </w:tr>
      <w:tr w:rsidR="00343517" w14:paraId="744DF115" w14:textId="77777777" w:rsidTr="00343517">
        <w:trPr>
          <w:jc w:val="center"/>
        </w:trPr>
        <w:tc>
          <w:tcPr>
            <w:tcW w:w="1168" w:type="dxa"/>
            <w:vAlign w:val="center"/>
          </w:tcPr>
          <w:p w14:paraId="5C2B5125" w14:textId="77777777" w:rsidR="00343517" w:rsidRDefault="00343517" w:rsidP="00343517">
            <w:pPr>
              <w:jc w:val="center"/>
              <w:rPr>
                <w:sz w:val="24"/>
                <w:szCs w:val="24"/>
              </w:rPr>
            </w:pPr>
          </w:p>
        </w:tc>
        <w:tc>
          <w:tcPr>
            <w:tcW w:w="1626" w:type="dxa"/>
            <w:vAlign w:val="center"/>
          </w:tcPr>
          <w:p w14:paraId="04D4F161" w14:textId="77777777" w:rsidR="00343517" w:rsidRDefault="00343517" w:rsidP="00343517">
            <w:pPr>
              <w:jc w:val="center"/>
              <w:rPr>
                <w:sz w:val="24"/>
                <w:szCs w:val="24"/>
              </w:rPr>
            </w:pPr>
            <w:r>
              <w:rPr>
                <w:sz w:val="24"/>
                <w:szCs w:val="24"/>
              </w:rPr>
              <w:t>Mar</w:t>
            </w:r>
          </w:p>
        </w:tc>
        <w:tc>
          <w:tcPr>
            <w:tcW w:w="683" w:type="dxa"/>
            <w:vAlign w:val="center"/>
          </w:tcPr>
          <w:p w14:paraId="783CD028" w14:textId="77777777" w:rsidR="00343517" w:rsidRDefault="00343517" w:rsidP="00343517">
            <w:pPr>
              <w:jc w:val="center"/>
              <w:rPr>
                <w:sz w:val="24"/>
                <w:szCs w:val="24"/>
              </w:rPr>
            </w:pPr>
            <w:r>
              <w:rPr>
                <w:sz w:val="24"/>
                <w:szCs w:val="24"/>
              </w:rPr>
              <w:t>60</w:t>
            </w:r>
          </w:p>
        </w:tc>
        <w:tc>
          <w:tcPr>
            <w:tcW w:w="827" w:type="dxa"/>
            <w:vAlign w:val="center"/>
          </w:tcPr>
          <w:p w14:paraId="500A7808" w14:textId="77777777" w:rsidR="00343517" w:rsidRDefault="00343517" w:rsidP="00343517">
            <w:pPr>
              <w:jc w:val="center"/>
              <w:rPr>
                <w:sz w:val="24"/>
                <w:szCs w:val="24"/>
              </w:rPr>
            </w:pPr>
            <w:r>
              <w:rPr>
                <w:sz w:val="24"/>
                <w:szCs w:val="24"/>
              </w:rPr>
              <w:t>-</w:t>
            </w:r>
          </w:p>
        </w:tc>
        <w:tc>
          <w:tcPr>
            <w:tcW w:w="764" w:type="dxa"/>
            <w:vAlign w:val="center"/>
          </w:tcPr>
          <w:p w14:paraId="3CAB9B28" w14:textId="77777777" w:rsidR="00343517" w:rsidRDefault="00343517" w:rsidP="00343517">
            <w:pPr>
              <w:jc w:val="center"/>
              <w:rPr>
                <w:sz w:val="24"/>
                <w:szCs w:val="24"/>
              </w:rPr>
            </w:pPr>
            <w:r>
              <w:rPr>
                <w:sz w:val="24"/>
                <w:szCs w:val="24"/>
              </w:rPr>
              <w:t>-</w:t>
            </w:r>
          </w:p>
        </w:tc>
        <w:tc>
          <w:tcPr>
            <w:tcW w:w="682" w:type="dxa"/>
            <w:vAlign w:val="center"/>
          </w:tcPr>
          <w:p w14:paraId="1E6C159D" w14:textId="77777777" w:rsidR="00343517" w:rsidRDefault="00343517" w:rsidP="00343517">
            <w:pPr>
              <w:jc w:val="center"/>
              <w:rPr>
                <w:sz w:val="24"/>
                <w:szCs w:val="24"/>
              </w:rPr>
            </w:pPr>
            <w:r>
              <w:rPr>
                <w:sz w:val="24"/>
                <w:szCs w:val="24"/>
              </w:rPr>
              <w:t>20</w:t>
            </w:r>
          </w:p>
        </w:tc>
        <w:tc>
          <w:tcPr>
            <w:tcW w:w="827" w:type="dxa"/>
            <w:vAlign w:val="center"/>
          </w:tcPr>
          <w:p w14:paraId="3385F7D6" w14:textId="77777777" w:rsidR="00343517" w:rsidRDefault="00343517" w:rsidP="00343517">
            <w:pPr>
              <w:jc w:val="center"/>
              <w:rPr>
                <w:sz w:val="24"/>
                <w:szCs w:val="24"/>
              </w:rPr>
            </w:pPr>
            <w:r>
              <w:rPr>
                <w:sz w:val="24"/>
                <w:szCs w:val="24"/>
              </w:rPr>
              <w:t>11</w:t>
            </w:r>
          </w:p>
        </w:tc>
        <w:tc>
          <w:tcPr>
            <w:tcW w:w="695" w:type="dxa"/>
            <w:vAlign w:val="center"/>
          </w:tcPr>
          <w:p w14:paraId="35819161" w14:textId="77777777" w:rsidR="00343517" w:rsidRDefault="00343517" w:rsidP="00343517">
            <w:pPr>
              <w:jc w:val="center"/>
              <w:rPr>
                <w:sz w:val="24"/>
                <w:szCs w:val="24"/>
              </w:rPr>
            </w:pPr>
            <w:r>
              <w:rPr>
                <w:sz w:val="24"/>
                <w:szCs w:val="24"/>
              </w:rPr>
              <w:t>31</w:t>
            </w:r>
          </w:p>
        </w:tc>
        <w:tc>
          <w:tcPr>
            <w:tcW w:w="781" w:type="dxa"/>
            <w:vAlign w:val="center"/>
          </w:tcPr>
          <w:p w14:paraId="46B2F866" w14:textId="77777777" w:rsidR="00343517" w:rsidRDefault="00343517" w:rsidP="00343517">
            <w:pPr>
              <w:jc w:val="center"/>
              <w:rPr>
                <w:sz w:val="24"/>
                <w:szCs w:val="24"/>
              </w:rPr>
            </w:pPr>
            <w:r>
              <w:rPr>
                <w:sz w:val="24"/>
                <w:szCs w:val="24"/>
              </w:rPr>
              <w:t>54</w:t>
            </w:r>
          </w:p>
        </w:tc>
        <w:tc>
          <w:tcPr>
            <w:tcW w:w="827" w:type="dxa"/>
            <w:vAlign w:val="center"/>
          </w:tcPr>
          <w:p w14:paraId="5AF049CE" w14:textId="77777777" w:rsidR="00343517" w:rsidRDefault="00343517" w:rsidP="00343517">
            <w:pPr>
              <w:jc w:val="center"/>
              <w:rPr>
                <w:sz w:val="24"/>
                <w:szCs w:val="24"/>
              </w:rPr>
            </w:pPr>
            <w:r>
              <w:rPr>
                <w:sz w:val="24"/>
                <w:szCs w:val="24"/>
              </w:rPr>
              <w:t>8</w:t>
            </w:r>
          </w:p>
        </w:tc>
        <w:tc>
          <w:tcPr>
            <w:tcW w:w="663" w:type="dxa"/>
            <w:vAlign w:val="center"/>
          </w:tcPr>
          <w:p w14:paraId="4F4C3B20" w14:textId="77777777" w:rsidR="00343517" w:rsidRDefault="00343517" w:rsidP="00343517">
            <w:pPr>
              <w:jc w:val="center"/>
              <w:rPr>
                <w:sz w:val="24"/>
                <w:szCs w:val="24"/>
              </w:rPr>
            </w:pPr>
            <w:r>
              <w:rPr>
                <w:sz w:val="24"/>
                <w:szCs w:val="24"/>
              </w:rPr>
              <w:t>23</w:t>
            </w:r>
          </w:p>
        </w:tc>
        <w:tc>
          <w:tcPr>
            <w:tcW w:w="642" w:type="dxa"/>
            <w:vAlign w:val="center"/>
          </w:tcPr>
          <w:p w14:paraId="3A852BEB" w14:textId="77777777" w:rsidR="00343517" w:rsidRDefault="00343517" w:rsidP="00343517">
            <w:pPr>
              <w:jc w:val="center"/>
              <w:rPr>
                <w:sz w:val="24"/>
                <w:szCs w:val="24"/>
              </w:rPr>
            </w:pPr>
            <w:r>
              <w:rPr>
                <w:sz w:val="24"/>
                <w:szCs w:val="24"/>
              </w:rPr>
              <w:t>49</w:t>
            </w:r>
          </w:p>
        </w:tc>
        <w:tc>
          <w:tcPr>
            <w:tcW w:w="760" w:type="dxa"/>
            <w:vAlign w:val="center"/>
          </w:tcPr>
          <w:p w14:paraId="21F2A26D" w14:textId="77777777" w:rsidR="00343517" w:rsidRDefault="00343517" w:rsidP="00343517">
            <w:pPr>
              <w:jc w:val="center"/>
              <w:rPr>
                <w:sz w:val="24"/>
                <w:szCs w:val="24"/>
              </w:rPr>
            </w:pPr>
            <w:r>
              <w:rPr>
                <w:sz w:val="24"/>
                <w:szCs w:val="24"/>
              </w:rPr>
              <w:t>9</w:t>
            </w:r>
          </w:p>
        </w:tc>
      </w:tr>
      <w:tr w:rsidR="00343517" w14:paraId="1531D684" w14:textId="77777777" w:rsidTr="00343517">
        <w:trPr>
          <w:jc w:val="center"/>
        </w:trPr>
        <w:tc>
          <w:tcPr>
            <w:tcW w:w="1168" w:type="dxa"/>
            <w:vAlign w:val="center"/>
          </w:tcPr>
          <w:p w14:paraId="6D26A963" w14:textId="77777777" w:rsidR="00343517" w:rsidRDefault="00343517" w:rsidP="00343517">
            <w:pPr>
              <w:jc w:val="center"/>
              <w:rPr>
                <w:sz w:val="24"/>
                <w:szCs w:val="24"/>
              </w:rPr>
            </w:pPr>
          </w:p>
        </w:tc>
        <w:tc>
          <w:tcPr>
            <w:tcW w:w="1626" w:type="dxa"/>
            <w:vAlign w:val="center"/>
          </w:tcPr>
          <w:p w14:paraId="7F3D376B" w14:textId="77777777" w:rsidR="00343517" w:rsidRDefault="00343517" w:rsidP="00343517">
            <w:pPr>
              <w:jc w:val="center"/>
              <w:rPr>
                <w:sz w:val="24"/>
                <w:szCs w:val="24"/>
              </w:rPr>
            </w:pPr>
            <w:r>
              <w:rPr>
                <w:sz w:val="24"/>
                <w:szCs w:val="24"/>
              </w:rPr>
              <w:t>Apr</w:t>
            </w:r>
          </w:p>
        </w:tc>
        <w:tc>
          <w:tcPr>
            <w:tcW w:w="683" w:type="dxa"/>
            <w:vAlign w:val="center"/>
          </w:tcPr>
          <w:p w14:paraId="6A83F8D5" w14:textId="77777777" w:rsidR="00343517" w:rsidRDefault="00343517" w:rsidP="00343517">
            <w:pPr>
              <w:jc w:val="center"/>
              <w:rPr>
                <w:sz w:val="24"/>
                <w:szCs w:val="24"/>
              </w:rPr>
            </w:pPr>
            <w:r>
              <w:rPr>
                <w:sz w:val="24"/>
                <w:szCs w:val="24"/>
              </w:rPr>
              <w:t>230</w:t>
            </w:r>
          </w:p>
        </w:tc>
        <w:tc>
          <w:tcPr>
            <w:tcW w:w="827" w:type="dxa"/>
            <w:vAlign w:val="center"/>
          </w:tcPr>
          <w:p w14:paraId="63EDF20C" w14:textId="77777777" w:rsidR="00343517" w:rsidRDefault="00343517" w:rsidP="00343517">
            <w:pPr>
              <w:jc w:val="center"/>
              <w:rPr>
                <w:sz w:val="24"/>
                <w:szCs w:val="24"/>
              </w:rPr>
            </w:pPr>
            <w:r>
              <w:rPr>
                <w:sz w:val="24"/>
                <w:szCs w:val="24"/>
              </w:rPr>
              <w:t>-</w:t>
            </w:r>
          </w:p>
        </w:tc>
        <w:tc>
          <w:tcPr>
            <w:tcW w:w="764" w:type="dxa"/>
            <w:vAlign w:val="center"/>
          </w:tcPr>
          <w:p w14:paraId="3A6B9B10" w14:textId="77777777" w:rsidR="00343517" w:rsidRDefault="00343517" w:rsidP="00343517">
            <w:pPr>
              <w:jc w:val="center"/>
              <w:rPr>
                <w:sz w:val="24"/>
                <w:szCs w:val="24"/>
              </w:rPr>
            </w:pPr>
            <w:r>
              <w:rPr>
                <w:sz w:val="24"/>
                <w:szCs w:val="24"/>
              </w:rPr>
              <w:t>-</w:t>
            </w:r>
          </w:p>
        </w:tc>
        <w:tc>
          <w:tcPr>
            <w:tcW w:w="682" w:type="dxa"/>
            <w:vAlign w:val="center"/>
          </w:tcPr>
          <w:p w14:paraId="4D289372" w14:textId="77777777" w:rsidR="00343517" w:rsidRDefault="00343517" w:rsidP="00343517">
            <w:pPr>
              <w:jc w:val="center"/>
              <w:rPr>
                <w:sz w:val="24"/>
                <w:szCs w:val="24"/>
              </w:rPr>
            </w:pPr>
            <w:r>
              <w:rPr>
                <w:sz w:val="24"/>
                <w:szCs w:val="24"/>
              </w:rPr>
              <w:t>66</w:t>
            </w:r>
          </w:p>
        </w:tc>
        <w:tc>
          <w:tcPr>
            <w:tcW w:w="827" w:type="dxa"/>
            <w:vAlign w:val="center"/>
          </w:tcPr>
          <w:p w14:paraId="28AD6611" w14:textId="77777777" w:rsidR="00343517" w:rsidRDefault="00343517" w:rsidP="00343517">
            <w:pPr>
              <w:jc w:val="center"/>
              <w:rPr>
                <w:sz w:val="24"/>
                <w:szCs w:val="24"/>
              </w:rPr>
            </w:pPr>
            <w:r>
              <w:rPr>
                <w:sz w:val="24"/>
                <w:szCs w:val="24"/>
              </w:rPr>
              <w:t>12</w:t>
            </w:r>
          </w:p>
        </w:tc>
        <w:tc>
          <w:tcPr>
            <w:tcW w:w="695" w:type="dxa"/>
            <w:vAlign w:val="center"/>
          </w:tcPr>
          <w:p w14:paraId="1F315200" w14:textId="77777777" w:rsidR="00343517" w:rsidRDefault="00343517" w:rsidP="00343517">
            <w:pPr>
              <w:jc w:val="center"/>
              <w:rPr>
                <w:sz w:val="24"/>
                <w:szCs w:val="24"/>
              </w:rPr>
            </w:pPr>
            <w:r>
              <w:rPr>
                <w:sz w:val="24"/>
                <w:szCs w:val="24"/>
              </w:rPr>
              <w:t>26</w:t>
            </w:r>
          </w:p>
        </w:tc>
        <w:tc>
          <w:tcPr>
            <w:tcW w:w="781" w:type="dxa"/>
            <w:vAlign w:val="center"/>
          </w:tcPr>
          <w:p w14:paraId="422389D7" w14:textId="77777777" w:rsidR="00343517" w:rsidRDefault="00343517" w:rsidP="00343517">
            <w:pPr>
              <w:jc w:val="center"/>
              <w:rPr>
                <w:sz w:val="24"/>
                <w:szCs w:val="24"/>
              </w:rPr>
            </w:pPr>
            <w:r>
              <w:rPr>
                <w:sz w:val="24"/>
                <w:szCs w:val="24"/>
              </w:rPr>
              <w:t>134</w:t>
            </w:r>
          </w:p>
        </w:tc>
        <w:tc>
          <w:tcPr>
            <w:tcW w:w="827" w:type="dxa"/>
            <w:vAlign w:val="center"/>
          </w:tcPr>
          <w:p w14:paraId="686BCDA7" w14:textId="77777777" w:rsidR="00343517" w:rsidRDefault="00343517" w:rsidP="00343517">
            <w:pPr>
              <w:jc w:val="center"/>
              <w:rPr>
                <w:sz w:val="24"/>
                <w:szCs w:val="24"/>
              </w:rPr>
            </w:pPr>
            <w:r>
              <w:rPr>
                <w:sz w:val="24"/>
                <w:szCs w:val="24"/>
              </w:rPr>
              <w:t>16</w:t>
            </w:r>
          </w:p>
        </w:tc>
        <w:tc>
          <w:tcPr>
            <w:tcW w:w="663" w:type="dxa"/>
            <w:vAlign w:val="center"/>
          </w:tcPr>
          <w:p w14:paraId="0ABD63A0" w14:textId="77777777" w:rsidR="00343517" w:rsidRDefault="00343517" w:rsidP="00343517">
            <w:pPr>
              <w:jc w:val="center"/>
              <w:rPr>
                <w:sz w:val="24"/>
                <w:szCs w:val="24"/>
              </w:rPr>
            </w:pPr>
            <w:r>
              <w:rPr>
                <w:sz w:val="24"/>
                <w:szCs w:val="24"/>
              </w:rPr>
              <w:t>30</w:t>
            </w:r>
          </w:p>
        </w:tc>
        <w:tc>
          <w:tcPr>
            <w:tcW w:w="642" w:type="dxa"/>
            <w:vAlign w:val="center"/>
          </w:tcPr>
          <w:p w14:paraId="1EA3B071" w14:textId="77777777" w:rsidR="00343517" w:rsidRDefault="00343517" w:rsidP="00343517">
            <w:pPr>
              <w:jc w:val="center"/>
              <w:rPr>
                <w:sz w:val="24"/>
                <w:szCs w:val="24"/>
              </w:rPr>
            </w:pPr>
            <w:r>
              <w:rPr>
                <w:sz w:val="24"/>
                <w:szCs w:val="24"/>
              </w:rPr>
              <w:t>114</w:t>
            </w:r>
          </w:p>
        </w:tc>
        <w:tc>
          <w:tcPr>
            <w:tcW w:w="760" w:type="dxa"/>
            <w:vAlign w:val="center"/>
          </w:tcPr>
          <w:p w14:paraId="08B4A530" w14:textId="77777777" w:rsidR="00343517" w:rsidRDefault="00343517" w:rsidP="00343517">
            <w:pPr>
              <w:jc w:val="center"/>
              <w:rPr>
                <w:sz w:val="24"/>
                <w:szCs w:val="24"/>
              </w:rPr>
            </w:pPr>
            <w:r>
              <w:rPr>
                <w:sz w:val="24"/>
                <w:szCs w:val="24"/>
              </w:rPr>
              <w:t>16</w:t>
            </w:r>
          </w:p>
        </w:tc>
      </w:tr>
      <w:tr w:rsidR="00343517" w14:paraId="19E0553F" w14:textId="77777777" w:rsidTr="00343517">
        <w:trPr>
          <w:jc w:val="center"/>
        </w:trPr>
        <w:tc>
          <w:tcPr>
            <w:tcW w:w="1168" w:type="dxa"/>
            <w:vAlign w:val="center"/>
          </w:tcPr>
          <w:p w14:paraId="33FF42A5" w14:textId="77777777" w:rsidR="00343517" w:rsidRDefault="00343517" w:rsidP="00343517">
            <w:pPr>
              <w:jc w:val="center"/>
              <w:rPr>
                <w:sz w:val="24"/>
                <w:szCs w:val="24"/>
              </w:rPr>
            </w:pPr>
          </w:p>
        </w:tc>
        <w:tc>
          <w:tcPr>
            <w:tcW w:w="1626" w:type="dxa"/>
            <w:vAlign w:val="center"/>
          </w:tcPr>
          <w:p w14:paraId="62AC92B9" w14:textId="77777777" w:rsidR="00343517" w:rsidRDefault="00343517" w:rsidP="00343517">
            <w:pPr>
              <w:jc w:val="center"/>
              <w:rPr>
                <w:sz w:val="24"/>
                <w:szCs w:val="24"/>
              </w:rPr>
            </w:pPr>
            <w:r>
              <w:rPr>
                <w:sz w:val="24"/>
                <w:szCs w:val="24"/>
              </w:rPr>
              <w:t>May</w:t>
            </w:r>
          </w:p>
        </w:tc>
        <w:tc>
          <w:tcPr>
            <w:tcW w:w="683" w:type="dxa"/>
            <w:vAlign w:val="center"/>
          </w:tcPr>
          <w:p w14:paraId="1185BACC" w14:textId="77777777" w:rsidR="00343517" w:rsidRDefault="00343517" w:rsidP="00343517">
            <w:pPr>
              <w:jc w:val="center"/>
              <w:rPr>
                <w:sz w:val="24"/>
                <w:szCs w:val="24"/>
              </w:rPr>
            </w:pPr>
            <w:r>
              <w:rPr>
                <w:sz w:val="24"/>
                <w:szCs w:val="24"/>
              </w:rPr>
              <w:t>100</w:t>
            </w:r>
          </w:p>
        </w:tc>
        <w:tc>
          <w:tcPr>
            <w:tcW w:w="827" w:type="dxa"/>
            <w:vAlign w:val="center"/>
          </w:tcPr>
          <w:p w14:paraId="525BD3B0" w14:textId="77777777" w:rsidR="00343517" w:rsidRDefault="00343517" w:rsidP="00343517">
            <w:pPr>
              <w:jc w:val="center"/>
              <w:rPr>
                <w:sz w:val="24"/>
                <w:szCs w:val="24"/>
              </w:rPr>
            </w:pPr>
            <w:r>
              <w:rPr>
                <w:sz w:val="24"/>
                <w:szCs w:val="24"/>
              </w:rPr>
              <w:t>20</w:t>
            </w:r>
          </w:p>
        </w:tc>
        <w:tc>
          <w:tcPr>
            <w:tcW w:w="764" w:type="dxa"/>
            <w:vAlign w:val="center"/>
          </w:tcPr>
          <w:p w14:paraId="27D4EDE4" w14:textId="77777777" w:rsidR="00343517" w:rsidRDefault="00343517" w:rsidP="00343517">
            <w:pPr>
              <w:jc w:val="center"/>
              <w:rPr>
                <w:sz w:val="24"/>
                <w:szCs w:val="24"/>
              </w:rPr>
            </w:pPr>
            <w:r>
              <w:rPr>
                <w:sz w:val="24"/>
                <w:szCs w:val="24"/>
              </w:rPr>
              <w:t>-</w:t>
            </w:r>
          </w:p>
        </w:tc>
        <w:tc>
          <w:tcPr>
            <w:tcW w:w="682" w:type="dxa"/>
            <w:vAlign w:val="center"/>
          </w:tcPr>
          <w:p w14:paraId="2EB70D56" w14:textId="77777777" w:rsidR="00343517" w:rsidRDefault="00343517" w:rsidP="00343517">
            <w:pPr>
              <w:jc w:val="center"/>
              <w:rPr>
                <w:sz w:val="24"/>
                <w:szCs w:val="24"/>
              </w:rPr>
            </w:pPr>
            <w:r>
              <w:rPr>
                <w:sz w:val="24"/>
                <w:szCs w:val="24"/>
              </w:rPr>
              <w:t>100</w:t>
            </w:r>
          </w:p>
        </w:tc>
        <w:tc>
          <w:tcPr>
            <w:tcW w:w="827" w:type="dxa"/>
            <w:vAlign w:val="center"/>
          </w:tcPr>
          <w:p w14:paraId="3F8756FC" w14:textId="77777777" w:rsidR="00343517" w:rsidRDefault="00343517" w:rsidP="00343517">
            <w:pPr>
              <w:jc w:val="center"/>
              <w:rPr>
                <w:sz w:val="24"/>
                <w:szCs w:val="24"/>
              </w:rPr>
            </w:pPr>
            <w:r>
              <w:rPr>
                <w:sz w:val="24"/>
                <w:szCs w:val="24"/>
              </w:rPr>
              <w:t>24</w:t>
            </w:r>
          </w:p>
        </w:tc>
        <w:tc>
          <w:tcPr>
            <w:tcW w:w="695" w:type="dxa"/>
            <w:vAlign w:val="center"/>
          </w:tcPr>
          <w:p w14:paraId="4620EAF9" w14:textId="77777777" w:rsidR="00343517" w:rsidRDefault="00343517" w:rsidP="00343517">
            <w:pPr>
              <w:jc w:val="center"/>
              <w:rPr>
                <w:sz w:val="24"/>
                <w:szCs w:val="24"/>
              </w:rPr>
            </w:pPr>
            <w:r>
              <w:rPr>
                <w:sz w:val="24"/>
                <w:szCs w:val="24"/>
              </w:rPr>
              <w:t>31</w:t>
            </w:r>
          </w:p>
        </w:tc>
        <w:tc>
          <w:tcPr>
            <w:tcW w:w="781" w:type="dxa"/>
            <w:vAlign w:val="center"/>
          </w:tcPr>
          <w:p w14:paraId="77E31BBC" w14:textId="77777777" w:rsidR="00343517" w:rsidRDefault="00343517" w:rsidP="00343517">
            <w:pPr>
              <w:jc w:val="center"/>
              <w:rPr>
                <w:sz w:val="24"/>
                <w:szCs w:val="24"/>
              </w:rPr>
            </w:pPr>
            <w:r>
              <w:rPr>
                <w:sz w:val="24"/>
                <w:szCs w:val="24"/>
              </w:rPr>
              <w:t>404</w:t>
            </w:r>
          </w:p>
        </w:tc>
        <w:tc>
          <w:tcPr>
            <w:tcW w:w="827" w:type="dxa"/>
            <w:vAlign w:val="center"/>
          </w:tcPr>
          <w:p w14:paraId="5EABEDDC" w14:textId="77777777" w:rsidR="00343517" w:rsidRDefault="00343517" w:rsidP="00343517">
            <w:pPr>
              <w:jc w:val="center"/>
              <w:rPr>
                <w:sz w:val="24"/>
                <w:szCs w:val="24"/>
              </w:rPr>
            </w:pPr>
            <w:r>
              <w:rPr>
                <w:sz w:val="24"/>
                <w:szCs w:val="24"/>
              </w:rPr>
              <w:t>19</w:t>
            </w:r>
          </w:p>
        </w:tc>
        <w:tc>
          <w:tcPr>
            <w:tcW w:w="663" w:type="dxa"/>
            <w:vAlign w:val="center"/>
          </w:tcPr>
          <w:p w14:paraId="04D106CA" w14:textId="77777777" w:rsidR="00343517" w:rsidRDefault="00343517" w:rsidP="00343517">
            <w:pPr>
              <w:jc w:val="center"/>
              <w:rPr>
                <w:sz w:val="24"/>
                <w:szCs w:val="24"/>
              </w:rPr>
            </w:pPr>
            <w:r>
              <w:rPr>
                <w:sz w:val="24"/>
                <w:szCs w:val="24"/>
              </w:rPr>
              <w:t>31</w:t>
            </w:r>
          </w:p>
        </w:tc>
        <w:tc>
          <w:tcPr>
            <w:tcW w:w="642" w:type="dxa"/>
            <w:vAlign w:val="center"/>
          </w:tcPr>
          <w:p w14:paraId="61FE1C24" w14:textId="77777777" w:rsidR="00343517" w:rsidRDefault="00343517" w:rsidP="00343517">
            <w:pPr>
              <w:jc w:val="center"/>
              <w:rPr>
                <w:sz w:val="24"/>
                <w:szCs w:val="24"/>
              </w:rPr>
            </w:pPr>
            <w:r>
              <w:rPr>
                <w:sz w:val="24"/>
                <w:szCs w:val="24"/>
              </w:rPr>
              <w:t>136</w:t>
            </w:r>
          </w:p>
        </w:tc>
        <w:tc>
          <w:tcPr>
            <w:tcW w:w="760" w:type="dxa"/>
            <w:vAlign w:val="center"/>
          </w:tcPr>
          <w:p w14:paraId="6C8A8A16" w14:textId="77777777" w:rsidR="00343517" w:rsidRDefault="00343517" w:rsidP="00343517">
            <w:pPr>
              <w:jc w:val="center"/>
              <w:rPr>
                <w:sz w:val="24"/>
                <w:szCs w:val="24"/>
              </w:rPr>
            </w:pPr>
            <w:r>
              <w:rPr>
                <w:sz w:val="24"/>
                <w:szCs w:val="24"/>
              </w:rPr>
              <w:t>20</w:t>
            </w:r>
          </w:p>
        </w:tc>
      </w:tr>
      <w:tr w:rsidR="00343517" w14:paraId="7446E767" w14:textId="77777777" w:rsidTr="00343517">
        <w:trPr>
          <w:jc w:val="center"/>
        </w:trPr>
        <w:tc>
          <w:tcPr>
            <w:tcW w:w="1168" w:type="dxa"/>
            <w:tcBorders>
              <w:bottom w:val="single" w:sz="4" w:space="0" w:color="auto"/>
            </w:tcBorders>
            <w:vAlign w:val="center"/>
          </w:tcPr>
          <w:p w14:paraId="4E33110D" w14:textId="77777777" w:rsidR="00343517" w:rsidRDefault="00343517" w:rsidP="00343517">
            <w:pPr>
              <w:jc w:val="center"/>
              <w:rPr>
                <w:sz w:val="24"/>
                <w:szCs w:val="24"/>
              </w:rPr>
            </w:pPr>
          </w:p>
        </w:tc>
        <w:tc>
          <w:tcPr>
            <w:tcW w:w="1626" w:type="dxa"/>
            <w:tcBorders>
              <w:bottom w:val="single" w:sz="4" w:space="0" w:color="auto"/>
            </w:tcBorders>
            <w:vAlign w:val="center"/>
          </w:tcPr>
          <w:p w14:paraId="1821FE49" w14:textId="77777777" w:rsidR="00343517" w:rsidRDefault="00343517" w:rsidP="00343517">
            <w:pPr>
              <w:jc w:val="center"/>
              <w:rPr>
                <w:sz w:val="24"/>
                <w:szCs w:val="24"/>
              </w:rPr>
            </w:pPr>
            <w:r>
              <w:rPr>
                <w:sz w:val="24"/>
                <w:szCs w:val="24"/>
              </w:rPr>
              <w:t>June</w:t>
            </w:r>
          </w:p>
        </w:tc>
        <w:tc>
          <w:tcPr>
            <w:tcW w:w="683" w:type="dxa"/>
            <w:tcBorders>
              <w:bottom w:val="single" w:sz="4" w:space="0" w:color="auto"/>
            </w:tcBorders>
            <w:vAlign w:val="center"/>
          </w:tcPr>
          <w:p w14:paraId="6B24F2D6" w14:textId="77777777" w:rsidR="00343517" w:rsidRDefault="00343517" w:rsidP="00343517">
            <w:pPr>
              <w:jc w:val="center"/>
              <w:rPr>
                <w:sz w:val="24"/>
                <w:szCs w:val="24"/>
              </w:rPr>
            </w:pPr>
            <w:r>
              <w:rPr>
                <w:sz w:val="24"/>
                <w:szCs w:val="24"/>
              </w:rPr>
              <w:t>53</w:t>
            </w:r>
          </w:p>
        </w:tc>
        <w:tc>
          <w:tcPr>
            <w:tcW w:w="827" w:type="dxa"/>
            <w:tcBorders>
              <w:bottom w:val="single" w:sz="4" w:space="0" w:color="auto"/>
            </w:tcBorders>
            <w:vAlign w:val="center"/>
          </w:tcPr>
          <w:p w14:paraId="0384DE0D" w14:textId="77777777" w:rsidR="00343517" w:rsidRDefault="00343517" w:rsidP="00343517">
            <w:pPr>
              <w:jc w:val="center"/>
              <w:rPr>
                <w:sz w:val="24"/>
                <w:szCs w:val="24"/>
              </w:rPr>
            </w:pPr>
            <w:r>
              <w:rPr>
                <w:sz w:val="24"/>
                <w:szCs w:val="24"/>
              </w:rPr>
              <w:t>25</w:t>
            </w:r>
          </w:p>
        </w:tc>
        <w:tc>
          <w:tcPr>
            <w:tcW w:w="764" w:type="dxa"/>
            <w:tcBorders>
              <w:bottom w:val="single" w:sz="4" w:space="0" w:color="auto"/>
            </w:tcBorders>
            <w:vAlign w:val="center"/>
          </w:tcPr>
          <w:p w14:paraId="1B475831" w14:textId="77777777" w:rsidR="00343517" w:rsidRDefault="00343517" w:rsidP="00343517">
            <w:pPr>
              <w:jc w:val="center"/>
              <w:rPr>
                <w:sz w:val="24"/>
                <w:szCs w:val="24"/>
              </w:rPr>
            </w:pPr>
            <w:r>
              <w:rPr>
                <w:sz w:val="24"/>
                <w:szCs w:val="24"/>
              </w:rPr>
              <w:t>-</w:t>
            </w:r>
          </w:p>
        </w:tc>
        <w:tc>
          <w:tcPr>
            <w:tcW w:w="682" w:type="dxa"/>
            <w:tcBorders>
              <w:bottom w:val="single" w:sz="4" w:space="0" w:color="auto"/>
            </w:tcBorders>
            <w:vAlign w:val="center"/>
          </w:tcPr>
          <w:p w14:paraId="1B0EFD82" w14:textId="77777777" w:rsidR="00343517" w:rsidRDefault="00343517" w:rsidP="00343517">
            <w:pPr>
              <w:jc w:val="center"/>
              <w:rPr>
                <w:sz w:val="24"/>
                <w:szCs w:val="24"/>
              </w:rPr>
            </w:pPr>
            <w:r>
              <w:rPr>
                <w:sz w:val="24"/>
                <w:szCs w:val="24"/>
              </w:rPr>
              <w:t>145</w:t>
            </w:r>
          </w:p>
        </w:tc>
        <w:tc>
          <w:tcPr>
            <w:tcW w:w="827" w:type="dxa"/>
            <w:tcBorders>
              <w:bottom w:val="single" w:sz="4" w:space="0" w:color="auto"/>
            </w:tcBorders>
            <w:vAlign w:val="center"/>
          </w:tcPr>
          <w:p w14:paraId="2920366D" w14:textId="77777777" w:rsidR="00343517" w:rsidRDefault="00343517" w:rsidP="00343517">
            <w:pPr>
              <w:jc w:val="center"/>
              <w:rPr>
                <w:sz w:val="24"/>
                <w:szCs w:val="24"/>
              </w:rPr>
            </w:pPr>
            <w:r>
              <w:rPr>
                <w:sz w:val="24"/>
                <w:szCs w:val="24"/>
              </w:rPr>
              <w:t>26</w:t>
            </w:r>
          </w:p>
        </w:tc>
        <w:tc>
          <w:tcPr>
            <w:tcW w:w="695" w:type="dxa"/>
            <w:tcBorders>
              <w:bottom w:val="single" w:sz="4" w:space="0" w:color="auto"/>
            </w:tcBorders>
            <w:vAlign w:val="center"/>
          </w:tcPr>
          <w:p w14:paraId="53D4B10A" w14:textId="77777777" w:rsidR="00343517" w:rsidRDefault="00343517" w:rsidP="00343517">
            <w:pPr>
              <w:jc w:val="center"/>
              <w:rPr>
                <w:sz w:val="24"/>
                <w:szCs w:val="24"/>
              </w:rPr>
            </w:pPr>
            <w:r>
              <w:rPr>
                <w:sz w:val="24"/>
                <w:szCs w:val="24"/>
              </w:rPr>
              <w:t>11</w:t>
            </w:r>
          </w:p>
        </w:tc>
        <w:tc>
          <w:tcPr>
            <w:tcW w:w="781" w:type="dxa"/>
            <w:tcBorders>
              <w:bottom w:val="single" w:sz="4" w:space="0" w:color="auto"/>
            </w:tcBorders>
            <w:vAlign w:val="center"/>
          </w:tcPr>
          <w:p w14:paraId="2198A460" w14:textId="77777777" w:rsidR="00343517" w:rsidRDefault="00343517" w:rsidP="00343517">
            <w:pPr>
              <w:jc w:val="center"/>
              <w:rPr>
                <w:sz w:val="24"/>
                <w:szCs w:val="24"/>
              </w:rPr>
            </w:pPr>
            <w:r>
              <w:rPr>
                <w:sz w:val="24"/>
                <w:szCs w:val="24"/>
              </w:rPr>
              <w:t>119</w:t>
            </w:r>
          </w:p>
        </w:tc>
        <w:tc>
          <w:tcPr>
            <w:tcW w:w="827" w:type="dxa"/>
            <w:tcBorders>
              <w:bottom w:val="single" w:sz="4" w:space="0" w:color="auto"/>
            </w:tcBorders>
            <w:vAlign w:val="center"/>
          </w:tcPr>
          <w:p w14:paraId="77E6C53F" w14:textId="77777777" w:rsidR="00343517" w:rsidRDefault="00343517" w:rsidP="00343517">
            <w:pPr>
              <w:jc w:val="center"/>
              <w:rPr>
                <w:sz w:val="24"/>
                <w:szCs w:val="24"/>
              </w:rPr>
            </w:pPr>
            <w:r>
              <w:rPr>
                <w:sz w:val="24"/>
                <w:szCs w:val="24"/>
              </w:rPr>
              <w:t>24</w:t>
            </w:r>
          </w:p>
        </w:tc>
        <w:tc>
          <w:tcPr>
            <w:tcW w:w="663" w:type="dxa"/>
            <w:tcBorders>
              <w:bottom w:val="single" w:sz="4" w:space="0" w:color="auto"/>
            </w:tcBorders>
            <w:vAlign w:val="center"/>
          </w:tcPr>
          <w:p w14:paraId="6B2A01F0" w14:textId="77777777" w:rsidR="00343517" w:rsidRDefault="00343517" w:rsidP="00343517">
            <w:pPr>
              <w:jc w:val="center"/>
              <w:rPr>
                <w:sz w:val="24"/>
                <w:szCs w:val="24"/>
              </w:rPr>
            </w:pPr>
            <w:r>
              <w:rPr>
                <w:sz w:val="24"/>
                <w:szCs w:val="24"/>
              </w:rPr>
              <w:t>11</w:t>
            </w:r>
          </w:p>
        </w:tc>
        <w:tc>
          <w:tcPr>
            <w:tcW w:w="642" w:type="dxa"/>
            <w:tcBorders>
              <w:bottom w:val="single" w:sz="4" w:space="0" w:color="auto"/>
            </w:tcBorders>
            <w:vAlign w:val="center"/>
          </w:tcPr>
          <w:p w14:paraId="45993E5C" w14:textId="77777777" w:rsidR="00343517" w:rsidRDefault="00343517" w:rsidP="00343517">
            <w:pPr>
              <w:jc w:val="center"/>
              <w:rPr>
                <w:sz w:val="24"/>
                <w:szCs w:val="24"/>
              </w:rPr>
            </w:pPr>
            <w:r>
              <w:rPr>
                <w:sz w:val="24"/>
                <w:szCs w:val="24"/>
              </w:rPr>
              <w:t>82</w:t>
            </w:r>
          </w:p>
        </w:tc>
        <w:tc>
          <w:tcPr>
            <w:tcW w:w="760" w:type="dxa"/>
            <w:tcBorders>
              <w:bottom w:val="single" w:sz="4" w:space="0" w:color="auto"/>
            </w:tcBorders>
            <w:vAlign w:val="center"/>
          </w:tcPr>
          <w:p w14:paraId="22FA3819" w14:textId="77777777" w:rsidR="00343517" w:rsidRDefault="00343517" w:rsidP="00343517">
            <w:pPr>
              <w:jc w:val="center"/>
              <w:rPr>
                <w:sz w:val="24"/>
                <w:szCs w:val="24"/>
              </w:rPr>
            </w:pPr>
            <w:r>
              <w:rPr>
                <w:sz w:val="24"/>
                <w:szCs w:val="24"/>
              </w:rPr>
              <w:t>26</w:t>
            </w:r>
          </w:p>
        </w:tc>
      </w:tr>
      <w:tr w:rsidR="00343517" w14:paraId="324523CD" w14:textId="77777777" w:rsidTr="00BF5DCC">
        <w:trPr>
          <w:jc w:val="center"/>
        </w:trPr>
        <w:tc>
          <w:tcPr>
            <w:tcW w:w="2794" w:type="dxa"/>
            <w:gridSpan w:val="2"/>
            <w:tcBorders>
              <w:top w:val="single" w:sz="4" w:space="0" w:color="auto"/>
              <w:bottom w:val="single" w:sz="4" w:space="0" w:color="auto"/>
            </w:tcBorders>
            <w:vAlign w:val="center"/>
          </w:tcPr>
          <w:p w14:paraId="5F284FD4" w14:textId="77777777" w:rsidR="00343517" w:rsidRDefault="00343517" w:rsidP="00343517">
            <w:pPr>
              <w:jc w:val="center"/>
              <w:rPr>
                <w:sz w:val="24"/>
                <w:szCs w:val="24"/>
              </w:rPr>
            </w:pPr>
            <w:r>
              <w:rPr>
                <w:sz w:val="24"/>
                <w:szCs w:val="24"/>
              </w:rPr>
              <w:t>Total</w:t>
            </w:r>
          </w:p>
        </w:tc>
        <w:tc>
          <w:tcPr>
            <w:tcW w:w="683" w:type="dxa"/>
            <w:tcBorders>
              <w:top w:val="single" w:sz="4" w:space="0" w:color="auto"/>
              <w:bottom w:val="single" w:sz="4" w:space="0" w:color="auto"/>
            </w:tcBorders>
            <w:vAlign w:val="center"/>
          </w:tcPr>
          <w:p w14:paraId="288B6A22" w14:textId="77777777" w:rsidR="00343517" w:rsidRDefault="00343517" w:rsidP="00343517">
            <w:pPr>
              <w:jc w:val="center"/>
              <w:rPr>
                <w:sz w:val="24"/>
                <w:szCs w:val="24"/>
              </w:rPr>
            </w:pPr>
            <w:r>
              <w:rPr>
                <w:sz w:val="24"/>
                <w:szCs w:val="24"/>
              </w:rPr>
              <w:t>681</w:t>
            </w:r>
          </w:p>
        </w:tc>
        <w:tc>
          <w:tcPr>
            <w:tcW w:w="827" w:type="dxa"/>
            <w:tcBorders>
              <w:top w:val="single" w:sz="4" w:space="0" w:color="auto"/>
              <w:bottom w:val="single" w:sz="4" w:space="0" w:color="auto"/>
            </w:tcBorders>
            <w:vAlign w:val="center"/>
          </w:tcPr>
          <w:p w14:paraId="07736655" w14:textId="77777777" w:rsidR="00343517" w:rsidRDefault="00343517" w:rsidP="00343517">
            <w:pPr>
              <w:jc w:val="center"/>
              <w:rPr>
                <w:sz w:val="24"/>
                <w:szCs w:val="24"/>
              </w:rPr>
            </w:pPr>
            <w:r>
              <w:rPr>
                <w:sz w:val="24"/>
                <w:szCs w:val="24"/>
              </w:rPr>
              <w:t>11</w:t>
            </w:r>
          </w:p>
        </w:tc>
        <w:tc>
          <w:tcPr>
            <w:tcW w:w="764" w:type="dxa"/>
            <w:tcBorders>
              <w:top w:val="single" w:sz="4" w:space="0" w:color="auto"/>
              <w:bottom w:val="single" w:sz="4" w:space="0" w:color="auto"/>
            </w:tcBorders>
            <w:vAlign w:val="center"/>
          </w:tcPr>
          <w:p w14:paraId="71298565" w14:textId="77777777" w:rsidR="00343517" w:rsidRDefault="00343517" w:rsidP="00343517">
            <w:pPr>
              <w:jc w:val="center"/>
              <w:rPr>
                <w:sz w:val="24"/>
                <w:szCs w:val="24"/>
              </w:rPr>
            </w:pPr>
            <w:r>
              <w:rPr>
                <w:sz w:val="24"/>
                <w:szCs w:val="24"/>
              </w:rPr>
              <w:t>-</w:t>
            </w:r>
          </w:p>
        </w:tc>
        <w:tc>
          <w:tcPr>
            <w:tcW w:w="682" w:type="dxa"/>
            <w:tcBorders>
              <w:top w:val="single" w:sz="4" w:space="0" w:color="auto"/>
              <w:bottom w:val="single" w:sz="4" w:space="0" w:color="auto"/>
            </w:tcBorders>
            <w:vAlign w:val="center"/>
          </w:tcPr>
          <w:p w14:paraId="60EF6E92" w14:textId="77777777" w:rsidR="00343517" w:rsidRDefault="00343517" w:rsidP="00343517">
            <w:pPr>
              <w:jc w:val="center"/>
              <w:rPr>
                <w:sz w:val="24"/>
                <w:szCs w:val="24"/>
              </w:rPr>
            </w:pPr>
            <w:r>
              <w:rPr>
                <w:sz w:val="24"/>
                <w:szCs w:val="24"/>
              </w:rPr>
              <w:t>596</w:t>
            </w:r>
          </w:p>
        </w:tc>
        <w:tc>
          <w:tcPr>
            <w:tcW w:w="827" w:type="dxa"/>
            <w:tcBorders>
              <w:top w:val="single" w:sz="4" w:space="0" w:color="auto"/>
              <w:bottom w:val="single" w:sz="4" w:space="0" w:color="auto"/>
            </w:tcBorders>
            <w:vAlign w:val="center"/>
          </w:tcPr>
          <w:p w14:paraId="5C71D30B" w14:textId="77777777" w:rsidR="00343517" w:rsidRDefault="00343517" w:rsidP="00343517">
            <w:pPr>
              <w:jc w:val="center"/>
              <w:rPr>
                <w:sz w:val="24"/>
                <w:szCs w:val="24"/>
              </w:rPr>
            </w:pPr>
            <w:r>
              <w:rPr>
                <w:sz w:val="24"/>
                <w:szCs w:val="24"/>
              </w:rPr>
              <w:t>12</w:t>
            </w:r>
          </w:p>
        </w:tc>
        <w:tc>
          <w:tcPr>
            <w:tcW w:w="695" w:type="dxa"/>
            <w:tcBorders>
              <w:top w:val="single" w:sz="4" w:space="0" w:color="auto"/>
              <w:bottom w:val="single" w:sz="4" w:space="0" w:color="auto"/>
            </w:tcBorders>
            <w:vAlign w:val="center"/>
          </w:tcPr>
          <w:p w14:paraId="15BA3E71" w14:textId="77777777" w:rsidR="00343517" w:rsidRDefault="00343517" w:rsidP="00343517">
            <w:pPr>
              <w:jc w:val="center"/>
              <w:rPr>
                <w:sz w:val="24"/>
                <w:szCs w:val="24"/>
              </w:rPr>
            </w:pPr>
            <w:r>
              <w:rPr>
                <w:sz w:val="24"/>
                <w:szCs w:val="24"/>
              </w:rPr>
              <w:t>191</w:t>
            </w:r>
          </w:p>
        </w:tc>
        <w:tc>
          <w:tcPr>
            <w:tcW w:w="781" w:type="dxa"/>
            <w:tcBorders>
              <w:top w:val="single" w:sz="4" w:space="0" w:color="auto"/>
              <w:bottom w:val="single" w:sz="4" w:space="0" w:color="auto"/>
            </w:tcBorders>
            <w:vAlign w:val="center"/>
          </w:tcPr>
          <w:p w14:paraId="24FA28AE" w14:textId="77777777" w:rsidR="00343517" w:rsidRDefault="00343517" w:rsidP="00343517">
            <w:pPr>
              <w:jc w:val="center"/>
              <w:rPr>
                <w:sz w:val="24"/>
                <w:szCs w:val="24"/>
              </w:rPr>
            </w:pPr>
            <w:r>
              <w:rPr>
                <w:sz w:val="24"/>
                <w:szCs w:val="24"/>
              </w:rPr>
              <w:t>1059</w:t>
            </w:r>
          </w:p>
        </w:tc>
        <w:tc>
          <w:tcPr>
            <w:tcW w:w="827" w:type="dxa"/>
            <w:tcBorders>
              <w:top w:val="single" w:sz="4" w:space="0" w:color="auto"/>
              <w:bottom w:val="single" w:sz="4" w:space="0" w:color="auto"/>
            </w:tcBorders>
            <w:vAlign w:val="center"/>
          </w:tcPr>
          <w:p w14:paraId="2BF75475" w14:textId="77777777" w:rsidR="00343517" w:rsidRDefault="00343517" w:rsidP="00343517">
            <w:pPr>
              <w:jc w:val="center"/>
              <w:rPr>
                <w:sz w:val="24"/>
                <w:szCs w:val="24"/>
              </w:rPr>
            </w:pPr>
            <w:r>
              <w:rPr>
                <w:sz w:val="24"/>
                <w:szCs w:val="24"/>
              </w:rPr>
              <w:t>11</w:t>
            </w:r>
          </w:p>
        </w:tc>
        <w:tc>
          <w:tcPr>
            <w:tcW w:w="663" w:type="dxa"/>
            <w:tcBorders>
              <w:top w:val="single" w:sz="4" w:space="0" w:color="auto"/>
              <w:bottom w:val="single" w:sz="4" w:space="0" w:color="auto"/>
            </w:tcBorders>
            <w:vAlign w:val="center"/>
          </w:tcPr>
          <w:p w14:paraId="4A6FDDA7" w14:textId="77777777" w:rsidR="00343517" w:rsidRDefault="00343517" w:rsidP="00343517">
            <w:pPr>
              <w:jc w:val="center"/>
              <w:rPr>
                <w:sz w:val="24"/>
                <w:szCs w:val="24"/>
              </w:rPr>
            </w:pPr>
            <w:r>
              <w:rPr>
                <w:sz w:val="24"/>
                <w:szCs w:val="24"/>
              </w:rPr>
              <w:t>181</w:t>
            </w:r>
          </w:p>
        </w:tc>
        <w:tc>
          <w:tcPr>
            <w:tcW w:w="642" w:type="dxa"/>
            <w:tcBorders>
              <w:top w:val="single" w:sz="4" w:space="0" w:color="auto"/>
              <w:bottom w:val="single" w:sz="4" w:space="0" w:color="auto"/>
            </w:tcBorders>
            <w:vAlign w:val="center"/>
          </w:tcPr>
          <w:p w14:paraId="40971EA5" w14:textId="77777777" w:rsidR="00343517" w:rsidRDefault="00343517" w:rsidP="00343517">
            <w:pPr>
              <w:jc w:val="center"/>
              <w:rPr>
                <w:sz w:val="24"/>
                <w:szCs w:val="24"/>
              </w:rPr>
            </w:pPr>
            <w:r>
              <w:rPr>
                <w:sz w:val="24"/>
                <w:szCs w:val="24"/>
              </w:rPr>
              <w:t>633</w:t>
            </w:r>
          </w:p>
        </w:tc>
        <w:tc>
          <w:tcPr>
            <w:tcW w:w="760" w:type="dxa"/>
            <w:tcBorders>
              <w:top w:val="single" w:sz="4" w:space="0" w:color="auto"/>
              <w:bottom w:val="single" w:sz="4" w:space="0" w:color="auto"/>
            </w:tcBorders>
            <w:vAlign w:val="center"/>
          </w:tcPr>
          <w:p w14:paraId="007F64A8" w14:textId="77777777" w:rsidR="00343517" w:rsidRDefault="00343517" w:rsidP="00343517">
            <w:pPr>
              <w:jc w:val="center"/>
              <w:rPr>
                <w:sz w:val="24"/>
                <w:szCs w:val="24"/>
              </w:rPr>
            </w:pPr>
            <w:r>
              <w:rPr>
                <w:sz w:val="24"/>
                <w:szCs w:val="24"/>
              </w:rPr>
              <w:t>12</w:t>
            </w:r>
          </w:p>
        </w:tc>
      </w:tr>
    </w:tbl>
    <w:p w14:paraId="62C8977F" w14:textId="77777777" w:rsidR="00231CB1" w:rsidRDefault="00231CB1" w:rsidP="005775EB">
      <w:pPr>
        <w:rPr>
          <w:sz w:val="24"/>
          <w:szCs w:val="24"/>
        </w:rPr>
      </w:pPr>
    </w:p>
    <w:p w14:paraId="74FBA703" w14:textId="0A32C778" w:rsidR="00752900" w:rsidRDefault="006428D2" w:rsidP="007239B7">
      <w:pPr>
        <w:spacing w:line="480" w:lineRule="auto"/>
        <w:rPr>
          <w:sz w:val="24"/>
          <w:szCs w:val="24"/>
        </w:rPr>
      </w:pPr>
      <w:r>
        <w:rPr>
          <w:sz w:val="24"/>
          <w:szCs w:val="24"/>
        </w:rPr>
        <w:t>Typically</w:t>
      </w:r>
      <w:r w:rsidR="00270983">
        <w:rPr>
          <w:sz w:val="24"/>
          <w:szCs w:val="24"/>
        </w:rPr>
        <w:t>, GDDs are used to quantify temperature effects and describe different biological process</w:t>
      </w:r>
      <w:r w:rsidR="00D846AC">
        <w:rPr>
          <w:sz w:val="24"/>
          <w:szCs w:val="24"/>
        </w:rPr>
        <w:t>es</w:t>
      </w:r>
      <w:r w:rsidR="00270983">
        <w:rPr>
          <w:sz w:val="24"/>
          <w:szCs w:val="24"/>
        </w:rPr>
        <w:t xml:space="preserve"> (McMaster and Wilhelm, 1997;</w:t>
      </w:r>
      <w:r w:rsidR="00270983" w:rsidRPr="00270983">
        <w:t xml:space="preserve"> </w:t>
      </w:r>
      <w:r w:rsidR="00270983">
        <w:rPr>
          <w:sz w:val="24"/>
          <w:szCs w:val="24"/>
        </w:rPr>
        <w:t>Li</w:t>
      </w:r>
      <w:r w:rsidR="00270983" w:rsidRPr="00270983">
        <w:rPr>
          <w:sz w:val="24"/>
          <w:szCs w:val="24"/>
        </w:rPr>
        <w:t xml:space="preserve"> </w:t>
      </w:r>
      <w:r w:rsidR="00270983">
        <w:rPr>
          <w:sz w:val="24"/>
          <w:szCs w:val="24"/>
        </w:rPr>
        <w:t>e</w:t>
      </w:r>
      <w:r w:rsidR="00270983" w:rsidRPr="00270983">
        <w:rPr>
          <w:sz w:val="24"/>
          <w:szCs w:val="24"/>
        </w:rPr>
        <w:t>t al.</w:t>
      </w:r>
      <w:r w:rsidR="00D846AC">
        <w:rPr>
          <w:sz w:val="24"/>
          <w:szCs w:val="24"/>
        </w:rPr>
        <w:t>, 2012</w:t>
      </w:r>
      <w:r w:rsidR="00270983">
        <w:rPr>
          <w:sz w:val="24"/>
          <w:szCs w:val="24"/>
        </w:rPr>
        <w:t xml:space="preserve">). </w:t>
      </w:r>
      <w:r w:rsidR="000944C9">
        <w:rPr>
          <w:sz w:val="24"/>
          <w:szCs w:val="24"/>
        </w:rPr>
        <w:t xml:space="preserve">In our </w:t>
      </w:r>
      <w:r w:rsidR="00B71FE0">
        <w:rPr>
          <w:sz w:val="24"/>
          <w:szCs w:val="24"/>
        </w:rPr>
        <w:t>study,</w:t>
      </w:r>
      <w:r w:rsidR="000944C9">
        <w:rPr>
          <w:sz w:val="24"/>
          <w:szCs w:val="24"/>
        </w:rPr>
        <w:t xml:space="preserve"> cumulative GDD’s for </w:t>
      </w:r>
      <w:r w:rsidR="00346072">
        <w:rPr>
          <w:sz w:val="24"/>
          <w:szCs w:val="24"/>
        </w:rPr>
        <w:t xml:space="preserve">the </w:t>
      </w:r>
      <w:r w:rsidR="000944C9">
        <w:rPr>
          <w:sz w:val="24"/>
          <w:szCs w:val="24"/>
        </w:rPr>
        <w:t xml:space="preserve">entire growing season </w:t>
      </w:r>
      <w:r w:rsidR="00346072">
        <w:rPr>
          <w:sz w:val="24"/>
          <w:szCs w:val="24"/>
        </w:rPr>
        <w:t>varied</w:t>
      </w:r>
      <w:r w:rsidR="000944C9">
        <w:rPr>
          <w:sz w:val="24"/>
          <w:szCs w:val="24"/>
        </w:rPr>
        <w:t xml:space="preserve">, with </w:t>
      </w:r>
      <w:r w:rsidR="00346072">
        <w:rPr>
          <w:sz w:val="24"/>
          <w:szCs w:val="24"/>
        </w:rPr>
        <w:t xml:space="preserve">Efaw in </w:t>
      </w:r>
      <w:r w:rsidR="000944C9">
        <w:rPr>
          <w:sz w:val="24"/>
          <w:szCs w:val="24"/>
        </w:rPr>
        <w:t xml:space="preserve">2017 having a total of 200 GDDs compared to only 169 GDD’s for 2019 at the same location. Furthermore, </w:t>
      </w:r>
      <w:r w:rsidR="00FB55BC">
        <w:rPr>
          <w:sz w:val="24"/>
          <w:szCs w:val="24"/>
        </w:rPr>
        <w:t xml:space="preserve">the </w:t>
      </w:r>
      <w:r w:rsidR="000944C9">
        <w:rPr>
          <w:sz w:val="24"/>
          <w:szCs w:val="24"/>
        </w:rPr>
        <w:t>average monthly temperature at all site years ranged from 3 to 27</w:t>
      </w:r>
      <w:r w:rsidR="000944C9" w:rsidRPr="002475B0">
        <w:rPr>
          <w:sz w:val="24"/>
          <w:szCs w:val="24"/>
          <w:vertAlign w:val="superscript"/>
        </w:rPr>
        <w:t>0</w:t>
      </w:r>
      <w:r w:rsidR="000944C9">
        <w:rPr>
          <w:sz w:val="24"/>
          <w:szCs w:val="24"/>
        </w:rPr>
        <w:t>C. The optimal temperature range for improved winter wheat growth is 17 to 23</w:t>
      </w:r>
      <w:r w:rsidR="000944C9" w:rsidRPr="002475B0">
        <w:rPr>
          <w:sz w:val="24"/>
          <w:szCs w:val="24"/>
          <w:vertAlign w:val="superscript"/>
        </w:rPr>
        <w:t>0</w:t>
      </w:r>
      <w:r w:rsidR="000944C9">
        <w:rPr>
          <w:sz w:val="24"/>
          <w:szCs w:val="24"/>
        </w:rPr>
        <w:t>C with a minimum and maximum of 0 and 37</w:t>
      </w:r>
      <w:r w:rsidR="000944C9">
        <w:rPr>
          <w:rFonts w:cstheme="minorHAnsi"/>
          <w:sz w:val="24"/>
          <w:szCs w:val="24"/>
        </w:rPr>
        <w:t>°</w:t>
      </w:r>
      <w:r w:rsidR="000944C9">
        <w:rPr>
          <w:sz w:val="24"/>
          <w:szCs w:val="24"/>
        </w:rPr>
        <w:t>C (Porter and Gawith, 1999).</w:t>
      </w:r>
    </w:p>
    <w:p w14:paraId="210A4534" w14:textId="76A11822" w:rsidR="006428D2" w:rsidRDefault="006428D2" w:rsidP="007239B7">
      <w:pPr>
        <w:spacing w:line="480" w:lineRule="auto"/>
        <w:rPr>
          <w:sz w:val="24"/>
          <w:szCs w:val="24"/>
        </w:rPr>
      </w:pPr>
      <w:r>
        <w:rPr>
          <w:noProof/>
          <w:sz w:val="24"/>
          <w:szCs w:val="24"/>
        </w:rPr>
        <w:drawing>
          <wp:anchor distT="0" distB="0" distL="114300" distR="114300" simplePos="0" relativeHeight="251659264" behindDoc="0" locked="0" layoutInCell="1" allowOverlap="1" wp14:anchorId="220DA0D4" wp14:editId="7AC9AD0E">
            <wp:simplePos x="0" y="0"/>
            <wp:positionH relativeFrom="margin">
              <wp:posOffset>-95250</wp:posOffset>
            </wp:positionH>
            <wp:positionV relativeFrom="paragraph">
              <wp:posOffset>2018665</wp:posOffset>
            </wp:positionV>
            <wp:extent cx="5629275" cy="2742565"/>
            <wp:effectExtent l="0" t="0" r="9525" b="63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74256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At Efaw, environmental mean grain yield ranged from </w:t>
      </w:r>
      <w:r w:rsidR="008409CB">
        <w:rPr>
          <w:sz w:val="24"/>
          <w:szCs w:val="24"/>
        </w:rPr>
        <w:t>2.50 (</w:t>
      </w:r>
      <w:r>
        <w:rPr>
          <w:sz w:val="24"/>
          <w:szCs w:val="24"/>
        </w:rPr>
        <w:t>2017) to 3.15</w:t>
      </w:r>
      <w:r w:rsidRPr="000A19EA">
        <w:rPr>
          <w:sz w:val="24"/>
          <w:szCs w:val="24"/>
        </w:rPr>
        <w:t xml:space="preserve"> </w:t>
      </w:r>
      <w:r>
        <w:rPr>
          <w:sz w:val="24"/>
          <w:szCs w:val="24"/>
        </w:rPr>
        <w:t>Mg ha</w:t>
      </w:r>
      <w:r w:rsidRPr="00B1565A">
        <w:rPr>
          <w:sz w:val="24"/>
          <w:szCs w:val="24"/>
          <w:vertAlign w:val="superscript"/>
        </w:rPr>
        <w:t>-1</w:t>
      </w:r>
      <w:r>
        <w:rPr>
          <w:sz w:val="24"/>
          <w:szCs w:val="24"/>
        </w:rPr>
        <w:t xml:space="preserve"> (2018) (Figure 1A). At Perkins mean grain yields were slightly lower and ranged from </w:t>
      </w:r>
      <w:r w:rsidR="008409CB">
        <w:rPr>
          <w:sz w:val="24"/>
          <w:szCs w:val="24"/>
        </w:rPr>
        <w:t>2.07 (</w:t>
      </w:r>
      <w:r>
        <w:rPr>
          <w:sz w:val="24"/>
          <w:szCs w:val="24"/>
        </w:rPr>
        <w:t>2017) to 3.08 Mg ha</w:t>
      </w:r>
      <w:r w:rsidRPr="00B1565A">
        <w:rPr>
          <w:sz w:val="24"/>
          <w:szCs w:val="24"/>
          <w:vertAlign w:val="superscript"/>
        </w:rPr>
        <w:t>-1</w:t>
      </w:r>
      <w:r>
        <w:rPr>
          <w:sz w:val="24"/>
          <w:szCs w:val="24"/>
        </w:rPr>
        <w:t xml:space="preserve"> (2019) </w:t>
      </w:r>
      <w:r w:rsidRPr="008067F8">
        <w:rPr>
          <w:sz w:val="24"/>
          <w:szCs w:val="24"/>
        </w:rPr>
        <w:t>(</w:t>
      </w:r>
      <w:r>
        <w:rPr>
          <w:sz w:val="24"/>
          <w:szCs w:val="24"/>
        </w:rPr>
        <w:t xml:space="preserve">Figure 1B). All these inconsistencies across site years </w:t>
      </w:r>
      <w:r w:rsidR="007B53E4">
        <w:rPr>
          <w:sz w:val="24"/>
          <w:szCs w:val="24"/>
        </w:rPr>
        <w:t>restricted</w:t>
      </w:r>
      <w:r>
        <w:rPr>
          <w:sz w:val="24"/>
          <w:szCs w:val="24"/>
        </w:rPr>
        <w:t xml:space="preserve"> a combined analysis of the data. </w:t>
      </w:r>
      <w:r w:rsidR="007B53E4">
        <w:rPr>
          <w:sz w:val="24"/>
          <w:szCs w:val="24"/>
        </w:rPr>
        <w:t>Furthermore</w:t>
      </w:r>
      <w:r>
        <w:rPr>
          <w:sz w:val="24"/>
          <w:szCs w:val="24"/>
        </w:rPr>
        <w:t>, Raun et al. (2017) recommended site years to not be combined as environmental differences that change drastically, impacts grain yields.</w:t>
      </w:r>
    </w:p>
    <w:p w14:paraId="2B6177D5" w14:textId="5DBBB271" w:rsidR="006428D2" w:rsidRPr="00A450F0" w:rsidRDefault="006428D2" w:rsidP="006428D2">
      <w:pPr>
        <w:pStyle w:val="Caption"/>
        <w:rPr>
          <w:i w:val="0"/>
          <w:color w:val="auto"/>
          <w:sz w:val="24"/>
        </w:rPr>
      </w:pPr>
      <w:r w:rsidRPr="00A450F0">
        <w:rPr>
          <w:i w:val="0"/>
          <w:color w:val="auto"/>
          <w:sz w:val="24"/>
        </w:rPr>
        <w:t xml:space="preserve">Figure </w:t>
      </w:r>
      <w:r>
        <w:rPr>
          <w:i w:val="0"/>
          <w:color w:val="auto"/>
          <w:sz w:val="24"/>
        </w:rPr>
        <w:t>1</w:t>
      </w:r>
      <w:r w:rsidRPr="00A450F0">
        <w:rPr>
          <w:i w:val="0"/>
          <w:color w:val="auto"/>
          <w:sz w:val="24"/>
        </w:rPr>
        <w:t>: Distribution of grain yield across years with vertical dashed line</w:t>
      </w:r>
      <w:r>
        <w:rPr>
          <w:i w:val="0"/>
          <w:color w:val="auto"/>
          <w:sz w:val="24"/>
        </w:rPr>
        <w:t>s</w:t>
      </w:r>
      <w:r w:rsidRPr="00A450F0">
        <w:rPr>
          <w:i w:val="0"/>
          <w:color w:val="auto"/>
          <w:sz w:val="24"/>
        </w:rPr>
        <w:t xml:space="preserve"> representing environmental mean for each year at Efaw (A) and Perkins (B).</w:t>
      </w:r>
      <w:r w:rsidRPr="003D38C4">
        <w:rPr>
          <w:noProof/>
          <w:sz w:val="24"/>
          <w:szCs w:val="24"/>
        </w:rPr>
        <w:t xml:space="preserve"> </w:t>
      </w:r>
    </w:p>
    <w:p w14:paraId="0E0C2EFE" w14:textId="77777777" w:rsidR="00C655C0" w:rsidRDefault="00C655C0" w:rsidP="002475B0">
      <w:pPr>
        <w:rPr>
          <w:sz w:val="24"/>
          <w:szCs w:val="24"/>
        </w:rPr>
        <w:sectPr w:rsidR="00C655C0" w:rsidSect="0018786F">
          <w:type w:val="continuous"/>
          <w:pgSz w:w="12240" w:h="15840"/>
          <w:pgMar w:top="1440" w:right="1440" w:bottom="1440" w:left="1440" w:header="720" w:footer="720" w:gutter="0"/>
          <w:lnNumType w:countBy="1" w:restart="continuous"/>
          <w:cols w:space="720"/>
          <w:docGrid w:linePitch="360"/>
        </w:sectPr>
      </w:pPr>
    </w:p>
    <w:p w14:paraId="2BFF71F0" w14:textId="282A1D01" w:rsidR="00032F48" w:rsidRDefault="00EB6E7D" w:rsidP="007239B7">
      <w:pPr>
        <w:spacing w:line="480" w:lineRule="auto"/>
        <w:rPr>
          <w:sz w:val="24"/>
          <w:szCs w:val="24"/>
        </w:rPr>
      </w:pPr>
      <w:r>
        <w:rPr>
          <w:sz w:val="24"/>
          <w:szCs w:val="24"/>
        </w:rPr>
        <w:t>Analysis of variance showed signif</w:t>
      </w:r>
      <w:r w:rsidR="00963233">
        <w:rPr>
          <w:sz w:val="24"/>
          <w:szCs w:val="24"/>
        </w:rPr>
        <w:t xml:space="preserve">icant </w:t>
      </w:r>
      <w:r w:rsidR="00D846AC">
        <w:rPr>
          <w:sz w:val="24"/>
          <w:szCs w:val="24"/>
        </w:rPr>
        <w:t xml:space="preserve">treatment </w:t>
      </w:r>
      <w:r w:rsidR="00963233">
        <w:rPr>
          <w:sz w:val="24"/>
          <w:szCs w:val="24"/>
        </w:rPr>
        <w:t>differences</w:t>
      </w:r>
      <w:r w:rsidR="00D846AC">
        <w:rPr>
          <w:sz w:val="24"/>
          <w:szCs w:val="24"/>
        </w:rPr>
        <w:t xml:space="preserve"> in grain yield</w:t>
      </w:r>
      <w:r w:rsidR="00963233">
        <w:rPr>
          <w:sz w:val="24"/>
          <w:szCs w:val="24"/>
        </w:rPr>
        <w:t xml:space="preserve"> </w:t>
      </w:r>
      <w:r w:rsidR="004011F3">
        <w:rPr>
          <w:sz w:val="24"/>
          <w:szCs w:val="24"/>
        </w:rPr>
        <w:t>in</w:t>
      </w:r>
      <w:r>
        <w:rPr>
          <w:sz w:val="24"/>
          <w:szCs w:val="24"/>
        </w:rPr>
        <w:t xml:space="preserve"> 4 </w:t>
      </w:r>
      <w:r w:rsidR="004011F3">
        <w:rPr>
          <w:sz w:val="24"/>
          <w:szCs w:val="24"/>
        </w:rPr>
        <w:t xml:space="preserve">of </w:t>
      </w:r>
      <w:r>
        <w:rPr>
          <w:sz w:val="24"/>
          <w:szCs w:val="24"/>
        </w:rPr>
        <w:t>6 site</w:t>
      </w:r>
      <w:r w:rsidR="004011F3">
        <w:rPr>
          <w:sz w:val="24"/>
          <w:szCs w:val="24"/>
        </w:rPr>
        <w:t>-</w:t>
      </w:r>
      <w:r>
        <w:rPr>
          <w:sz w:val="24"/>
          <w:szCs w:val="24"/>
        </w:rPr>
        <w:t xml:space="preserve">years (Figure </w:t>
      </w:r>
      <w:r w:rsidR="00960F84">
        <w:rPr>
          <w:sz w:val="24"/>
          <w:szCs w:val="24"/>
        </w:rPr>
        <w:t>2</w:t>
      </w:r>
      <w:r>
        <w:rPr>
          <w:sz w:val="24"/>
          <w:szCs w:val="24"/>
        </w:rPr>
        <w:t xml:space="preserve">). Growing season 2018 at both locations resulted in similar yields across treatments (Figure </w:t>
      </w:r>
      <w:r w:rsidR="00960F84">
        <w:rPr>
          <w:sz w:val="24"/>
          <w:szCs w:val="24"/>
        </w:rPr>
        <w:t>2</w:t>
      </w:r>
      <w:r>
        <w:rPr>
          <w:sz w:val="24"/>
          <w:szCs w:val="24"/>
        </w:rPr>
        <w:t xml:space="preserve">B and </w:t>
      </w:r>
      <w:r w:rsidR="00960F84">
        <w:rPr>
          <w:sz w:val="24"/>
          <w:szCs w:val="24"/>
        </w:rPr>
        <w:t>2</w:t>
      </w:r>
      <w:r>
        <w:rPr>
          <w:sz w:val="24"/>
          <w:szCs w:val="24"/>
        </w:rPr>
        <w:t xml:space="preserve">E). </w:t>
      </w:r>
      <w:r w:rsidR="00B33B46">
        <w:rPr>
          <w:sz w:val="24"/>
          <w:szCs w:val="24"/>
        </w:rPr>
        <w:t>At Efaw 2017, grain yield ranged from 1.78</w:t>
      </w:r>
      <w:r w:rsidR="00380AAA" w:rsidRPr="00380AAA">
        <w:rPr>
          <w:sz w:val="24"/>
          <w:szCs w:val="24"/>
        </w:rPr>
        <w:t xml:space="preserve"> </w:t>
      </w:r>
      <w:r w:rsidR="00380AAA">
        <w:rPr>
          <w:sz w:val="24"/>
          <w:szCs w:val="24"/>
        </w:rPr>
        <w:t>Mg ha</w:t>
      </w:r>
      <w:r w:rsidR="00380AAA" w:rsidRPr="00380AAA">
        <w:rPr>
          <w:sz w:val="24"/>
          <w:szCs w:val="24"/>
          <w:vertAlign w:val="superscript"/>
        </w:rPr>
        <w:t>-1</w:t>
      </w:r>
      <w:r w:rsidR="00B33B46">
        <w:rPr>
          <w:sz w:val="24"/>
          <w:szCs w:val="24"/>
        </w:rPr>
        <w:t xml:space="preserve"> </w:t>
      </w:r>
      <w:r w:rsidR="00380AAA">
        <w:rPr>
          <w:sz w:val="24"/>
          <w:szCs w:val="24"/>
        </w:rPr>
        <w:t xml:space="preserve">in </w:t>
      </w:r>
      <w:r w:rsidR="004011F3">
        <w:rPr>
          <w:sz w:val="24"/>
          <w:szCs w:val="24"/>
        </w:rPr>
        <w:t xml:space="preserve">the </w:t>
      </w:r>
      <w:r w:rsidR="00380AAA">
        <w:rPr>
          <w:sz w:val="24"/>
          <w:szCs w:val="24"/>
        </w:rPr>
        <w:t>check plot (Treatment</w:t>
      </w:r>
      <w:r w:rsidR="00F40829">
        <w:rPr>
          <w:sz w:val="24"/>
          <w:szCs w:val="24"/>
        </w:rPr>
        <w:t xml:space="preserve"> 1</w:t>
      </w:r>
      <w:r w:rsidR="00380AAA">
        <w:rPr>
          <w:sz w:val="24"/>
          <w:szCs w:val="24"/>
        </w:rPr>
        <w:t>)</w:t>
      </w:r>
      <w:r w:rsidR="00B33B46">
        <w:rPr>
          <w:sz w:val="24"/>
          <w:szCs w:val="24"/>
        </w:rPr>
        <w:t xml:space="preserve"> to 3.11 </w:t>
      </w:r>
      <w:r w:rsidR="00380AAA">
        <w:rPr>
          <w:sz w:val="24"/>
          <w:szCs w:val="24"/>
        </w:rPr>
        <w:t>Mg ha</w:t>
      </w:r>
      <w:r w:rsidR="00380AAA" w:rsidRPr="00380AAA">
        <w:rPr>
          <w:sz w:val="24"/>
          <w:szCs w:val="24"/>
          <w:vertAlign w:val="superscript"/>
        </w:rPr>
        <w:t>-1</w:t>
      </w:r>
      <w:r w:rsidR="00380AAA">
        <w:rPr>
          <w:sz w:val="24"/>
          <w:szCs w:val="24"/>
        </w:rPr>
        <w:t xml:space="preserve"> </w:t>
      </w:r>
      <w:r w:rsidR="00D846AC">
        <w:rPr>
          <w:sz w:val="24"/>
          <w:szCs w:val="24"/>
        </w:rPr>
        <w:t>with</w:t>
      </w:r>
      <w:r w:rsidR="00380AAA">
        <w:rPr>
          <w:sz w:val="24"/>
          <w:szCs w:val="24"/>
        </w:rPr>
        <w:t xml:space="preserve"> 90 kg N ha</w:t>
      </w:r>
      <w:r w:rsidR="00380AAA" w:rsidRPr="00380AAA">
        <w:rPr>
          <w:sz w:val="24"/>
          <w:szCs w:val="24"/>
          <w:vertAlign w:val="superscript"/>
        </w:rPr>
        <w:t xml:space="preserve"> -1</w:t>
      </w:r>
      <w:r w:rsidR="00380AAA">
        <w:rPr>
          <w:sz w:val="24"/>
          <w:szCs w:val="24"/>
        </w:rPr>
        <w:t xml:space="preserve"> preplant </w:t>
      </w:r>
      <w:r w:rsidR="00B33B46">
        <w:rPr>
          <w:sz w:val="24"/>
          <w:szCs w:val="24"/>
        </w:rPr>
        <w:t xml:space="preserve">(Treatment 2) </w:t>
      </w:r>
      <w:r w:rsidR="00DE3EE5">
        <w:rPr>
          <w:sz w:val="24"/>
          <w:szCs w:val="24"/>
        </w:rPr>
        <w:t>(Table 4)</w:t>
      </w:r>
      <w:r w:rsidR="00B33B46">
        <w:rPr>
          <w:sz w:val="24"/>
          <w:szCs w:val="24"/>
        </w:rPr>
        <w:t>. Treatment differences were not noted due to the main effects of</w:t>
      </w:r>
      <w:r w:rsidR="00DE3EE5">
        <w:rPr>
          <w:sz w:val="24"/>
          <w:szCs w:val="24"/>
        </w:rPr>
        <w:t xml:space="preserve"> either</w:t>
      </w:r>
      <w:r w:rsidR="00B33B46">
        <w:rPr>
          <w:sz w:val="24"/>
          <w:szCs w:val="24"/>
        </w:rPr>
        <w:t xml:space="preserve"> N rate, GDD’s or their interaction.</w:t>
      </w:r>
      <w:r w:rsidR="00D846AC">
        <w:rPr>
          <w:sz w:val="24"/>
          <w:szCs w:val="24"/>
        </w:rPr>
        <w:t xml:space="preserve"> Within individual treatment </w:t>
      </w:r>
      <w:r w:rsidR="00C07C4D">
        <w:rPr>
          <w:sz w:val="24"/>
          <w:szCs w:val="24"/>
        </w:rPr>
        <w:t>comparison,</w:t>
      </w:r>
      <w:r w:rsidR="00D846AC">
        <w:rPr>
          <w:sz w:val="24"/>
          <w:szCs w:val="24"/>
        </w:rPr>
        <w:t xml:space="preserve"> </w:t>
      </w:r>
      <w:r w:rsidR="00DD1915">
        <w:rPr>
          <w:sz w:val="24"/>
          <w:szCs w:val="24"/>
        </w:rPr>
        <w:t xml:space="preserve">LSD at </w:t>
      </w:r>
      <w:r w:rsidR="00B61CC6">
        <w:rPr>
          <w:sz w:val="24"/>
          <w:szCs w:val="24"/>
        </w:rPr>
        <w:t xml:space="preserve">an </w:t>
      </w:r>
      <w:r w:rsidR="00DD1915">
        <w:rPr>
          <w:sz w:val="24"/>
          <w:szCs w:val="24"/>
        </w:rPr>
        <w:t xml:space="preserve">alpha </w:t>
      </w:r>
      <w:r w:rsidR="00D846AC">
        <w:rPr>
          <w:sz w:val="24"/>
          <w:szCs w:val="24"/>
        </w:rPr>
        <w:t xml:space="preserve">of </w:t>
      </w:r>
      <w:r w:rsidR="00DD1915">
        <w:rPr>
          <w:sz w:val="24"/>
          <w:szCs w:val="24"/>
        </w:rPr>
        <w:t xml:space="preserve">0.05 showed similar </w:t>
      </w:r>
      <w:r w:rsidR="00D846AC">
        <w:rPr>
          <w:sz w:val="24"/>
          <w:szCs w:val="24"/>
        </w:rPr>
        <w:t xml:space="preserve">grain </w:t>
      </w:r>
      <w:r w:rsidR="00DD1915">
        <w:rPr>
          <w:sz w:val="24"/>
          <w:szCs w:val="24"/>
        </w:rPr>
        <w:t>yields 3.11 Mg ha</w:t>
      </w:r>
      <w:r w:rsidR="00DD1915" w:rsidRPr="00DD1915">
        <w:rPr>
          <w:sz w:val="24"/>
          <w:szCs w:val="24"/>
          <w:vertAlign w:val="superscript"/>
        </w:rPr>
        <w:t>-1</w:t>
      </w:r>
      <w:r w:rsidR="00DD1915">
        <w:rPr>
          <w:sz w:val="24"/>
          <w:szCs w:val="24"/>
        </w:rPr>
        <w:t xml:space="preserve"> (</w:t>
      </w:r>
      <w:r w:rsidR="00960F84">
        <w:rPr>
          <w:sz w:val="24"/>
          <w:szCs w:val="24"/>
        </w:rPr>
        <w:t>T</w:t>
      </w:r>
      <w:r w:rsidR="00DD1915">
        <w:rPr>
          <w:sz w:val="24"/>
          <w:szCs w:val="24"/>
        </w:rPr>
        <w:t>reatment 2) and 3.00 Mg ha</w:t>
      </w:r>
      <w:r w:rsidR="00DD1915" w:rsidRPr="00DD1915">
        <w:rPr>
          <w:sz w:val="24"/>
          <w:szCs w:val="24"/>
          <w:vertAlign w:val="superscript"/>
        </w:rPr>
        <w:t>-1</w:t>
      </w:r>
      <w:r w:rsidR="00DD1915">
        <w:rPr>
          <w:sz w:val="24"/>
          <w:szCs w:val="24"/>
        </w:rPr>
        <w:t xml:space="preserve"> (Treatment 12) (Table 4)</w:t>
      </w:r>
      <w:r w:rsidR="00D846AC">
        <w:rPr>
          <w:sz w:val="24"/>
          <w:szCs w:val="24"/>
        </w:rPr>
        <w:t xml:space="preserve">, with </w:t>
      </w:r>
      <w:r w:rsidR="004011F3">
        <w:rPr>
          <w:sz w:val="24"/>
          <w:szCs w:val="24"/>
        </w:rPr>
        <w:t>remaining</w:t>
      </w:r>
      <w:r w:rsidR="00D846AC">
        <w:rPr>
          <w:sz w:val="24"/>
          <w:szCs w:val="24"/>
        </w:rPr>
        <w:t xml:space="preserve"> treatments yielding </w:t>
      </w:r>
      <w:r w:rsidR="00942666">
        <w:rPr>
          <w:sz w:val="24"/>
          <w:szCs w:val="24"/>
        </w:rPr>
        <w:t>significantly</w:t>
      </w:r>
      <w:r w:rsidR="00D846AC">
        <w:rPr>
          <w:sz w:val="24"/>
          <w:szCs w:val="24"/>
        </w:rPr>
        <w:t xml:space="preserve"> lower</w:t>
      </w:r>
      <w:r w:rsidR="00DD1915">
        <w:rPr>
          <w:sz w:val="24"/>
          <w:szCs w:val="24"/>
        </w:rPr>
        <w:t xml:space="preserve">. </w:t>
      </w:r>
      <w:r w:rsidR="00F40829">
        <w:rPr>
          <w:sz w:val="24"/>
          <w:szCs w:val="24"/>
        </w:rPr>
        <w:t>During</w:t>
      </w:r>
      <w:r w:rsidR="00380AAA">
        <w:rPr>
          <w:sz w:val="24"/>
          <w:szCs w:val="24"/>
        </w:rPr>
        <w:t xml:space="preserve"> </w:t>
      </w:r>
      <w:r w:rsidR="00B61CC6">
        <w:rPr>
          <w:sz w:val="24"/>
          <w:szCs w:val="24"/>
        </w:rPr>
        <w:t xml:space="preserve">the </w:t>
      </w:r>
      <w:r w:rsidR="00F40829">
        <w:rPr>
          <w:sz w:val="24"/>
          <w:szCs w:val="24"/>
        </w:rPr>
        <w:t xml:space="preserve">2018 </w:t>
      </w:r>
      <w:r w:rsidR="00380AAA">
        <w:rPr>
          <w:sz w:val="24"/>
          <w:szCs w:val="24"/>
        </w:rPr>
        <w:t>growing season</w:t>
      </w:r>
      <w:r w:rsidR="00605CF1">
        <w:rPr>
          <w:sz w:val="24"/>
          <w:szCs w:val="24"/>
        </w:rPr>
        <w:t xml:space="preserve"> at Efaw</w:t>
      </w:r>
      <w:r w:rsidR="00B61CC6">
        <w:rPr>
          <w:sz w:val="24"/>
          <w:szCs w:val="24"/>
        </w:rPr>
        <w:t>,</w:t>
      </w:r>
      <w:r w:rsidR="00380AAA">
        <w:rPr>
          <w:sz w:val="24"/>
          <w:szCs w:val="24"/>
        </w:rPr>
        <w:t xml:space="preserve"> grain yield ranged from 2.81 Mg ha</w:t>
      </w:r>
      <w:r w:rsidR="00380AAA" w:rsidRPr="00380AAA">
        <w:rPr>
          <w:sz w:val="24"/>
          <w:szCs w:val="24"/>
          <w:vertAlign w:val="superscript"/>
        </w:rPr>
        <w:t>-1</w:t>
      </w:r>
      <w:r w:rsidR="00380AAA">
        <w:rPr>
          <w:sz w:val="24"/>
          <w:szCs w:val="24"/>
          <w:vertAlign w:val="superscript"/>
        </w:rPr>
        <w:t xml:space="preserve"> </w:t>
      </w:r>
      <w:r w:rsidR="00F40829">
        <w:rPr>
          <w:sz w:val="24"/>
          <w:szCs w:val="24"/>
        </w:rPr>
        <w:t>in</w:t>
      </w:r>
      <w:r w:rsidR="00380AAA">
        <w:rPr>
          <w:sz w:val="24"/>
          <w:szCs w:val="24"/>
        </w:rPr>
        <w:t xml:space="preserve"> check plot</w:t>
      </w:r>
      <w:r w:rsidR="00752900">
        <w:rPr>
          <w:sz w:val="24"/>
          <w:szCs w:val="24"/>
        </w:rPr>
        <w:t xml:space="preserve"> (Treatment 1</w:t>
      </w:r>
      <w:r w:rsidR="00BF5DCC">
        <w:rPr>
          <w:sz w:val="24"/>
          <w:szCs w:val="24"/>
        </w:rPr>
        <w:t>) to</w:t>
      </w:r>
      <w:r w:rsidR="00380AAA">
        <w:rPr>
          <w:sz w:val="24"/>
          <w:szCs w:val="24"/>
        </w:rPr>
        <w:t xml:space="preserve"> 3.49 Mg ha</w:t>
      </w:r>
      <w:r w:rsidR="00380AAA" w:rsidRPr="00380AAA">
        <w:rPr>
          <w:sz w:val="24"/>
          <w:szCs w:val="24"/>
          <w:vertAlign w:val="superscript"/>
        </w:rPr>
        <w:t>-1</w:t>
      </w:r>
      <w:r w:rsidR="00380AAA">
        <w:rPr>
          <w:sz w:val="24"/>
          <w:szCs w:val="24"/>
        </w:rPr>
        <w:t xml:space="preserve"> in plot</w:t>
      </w:r>
      <w:r w:rsidR="004011F3">
        <w:rPr>
          <w:sz w:val="24"/>
          <w:szCs w:val="24"/>
        </w:rPr>
        <w:t>s</w:t>
      </w:r>
      <w:r w:rsidR="00380AAA">
        <w:rPr>
          <w:sz w:val="24"/>
          <w:szCs w:val="24"/>
        </w:rPr>
        <w:t xml:space="preserve"> </w:t>
      </w:r>
      <w:r w:rsidR="003D38C4">
        <w:rPr>
          <w:sz w:val="24"/>
          <w:szCs w:val="24"/>
        </w:rPr>
        <w:t>receiving</w:t>
      </w:r>
      <w:r w:rsidR="00380AAA">
        <w:rPr>
          <w:sz w:val="24"/>
          <w:szCs w:val="24"/>
        </w:rPr>
        <w:t xml:space="preserve"> 60 kg N ha</w:t>
      </w:r>
      <w:r w:rsidR="00380AAA" w:rsidRPr="00380AAA">
        <w:rPr>
          <w:sz w:val="24"/>
          <w:szCs w:val="24"/>
          <w:vertAlign w:val="superscript"/>
        </w:rPr>
        <w:t>-1</w:t>
      </w:r>
      <w:r w:rsidR="00C43366">
        <w:rPr>
          <w:sz w:val="24"/>
          <w:szCs w:val="24"/>
        </w:rPr>
        <w:t xml:space="preserve"> applied at 9</w:t>
      </w:r>
      <w:r w:rsidR="00380AAA">
        <w:rPr>
          <w:sz w:val="24"/>
          <w:szCs w:val="24"/>
        </w:rPr>
        <w:t xml:space="preserve">5 GDD’s (Treatment 11). Similar to 2017 none of the main effects had any effect on </w:t>
      </w:r>
      <w:r w:rsidR="004011F3">
        <w:rPr>
          <w:sz w:val="24"/>
          <w:szCs w:val="24"/>
        </w:rPr>
        <w:t>grain</w:t>
      </w:r>
      <w:r w:rsidR="00380AAA">
        <w:rPr>
          <w:sz w:val="24"/>
          <w:szCs w:val="24"/>
        </w:rPr>
        <w:t xml:space="preserve"> yield in growing season 2018.</w:t>
      </w:r>
      <w:r w:rsidR="00D846AC">
        <w:rPr>
          <w:sz w:val="24"/>
          <w:szCs w:val="24"/>
        </w:rPr>
        <w:t xml:space="preserve"> </w:t>
      </w:r>
      <w:r w:rsidR="00C07C4D">
        <w:rPr>
          <w:sz w:val="24"/>
          <w:szCs w:val="24"/>
        </w:rPr>
        <w:t>In addition</w:t>
      </w:r>
      <w:r w:rsidR="00D846AC">
        <w:rPr>
          <w:sz w:val="24"/>
          <w:szCs w:val="24"/>
        </w:rPr>
        <w:t xml:space="preserve">, </w:t>
      </w:r>
      <w:r w:rsidR="00B61CC6">
        <w:rPr>
          <w:sz w:val="24"/>
          <w:szCs w:val="24"/>
        </w:rPr>
        <w:t xml:space="preserve">a </w:t>
      </w:r>
      <w:r w:rsidR="00D846AC">
        <w:rPr>
          <w:sz w:val="24"/>
          <w:szCs w:val="24"/>
        </w:rPr>
        <w:t>single</w:t>
      </w:r>
      <w:r w:rsidR="00032F48">
        <w:rPr>
          <w:sz w:val="24"/>
          <w:szCs w:val="24"/>
        </w:rPr>
        <w:t xml:space="preserve"> </w:t>
      </w:r>
      <w:r w:rsidR="00D846AC">
        <w:rPr>
          <w:sz w:val="24"/>
          <w:szCs w:val="24"/>
        </w:rPr>
        <w:t>degree</w:t>
      </w:r>
      <w:r w:rsidR="00032F48">
        <w:rPr>
          <w:sz w:val="24"/>
          <w:szCs w:val="24"/>
        </w:rPr>
        <w:t xml:space="preserve"> </w:t>
      </w:r>
      <w:r w:rsidR="00D846AC">
        <w:rPr>
          <w:sz w:val="24"/>
          <w:szCs w:val="24"/>
        </w:rPr>
        <w:t>of</w:t>
      </w:r>
      <w:r w:rsidR="00032F48">
        <w:rPr>
          <w:sz w:val="24"/>
          <w:szCs w:val="24"/>
        </w:rPr>
        <w:t xml:space="preserve"> </w:t>
      </w:r>
      <w:r w:rsidR="00D846AC">
        <w:rPr>
          <w:sz w:val="24"/>
          <w:szCs w:val="24"/>
        </w:rPr>
        <w:t>freedom contrast</w:t>
      </w:r>
      <w:r w:rsidR="004011F3">
        <w:rPr>
          <w:sz w:val="24"/>
          <w:szCs w:val="24"/>
        </w:rPr>
        <w:t>s</w:t>
      </w:r>
      <w:r w:rsidR="00D846AC">
        <w:rPr>
          <w:sz w:val="24"/>
          <w:szCs w:val="24"/>
        </w:rPr>
        <w:t xml:space="preserve"> could not divulge any further information in 2017 and 2018 at </w:t>
      </w:r>
      <w:r w:rsidR="004011F3">
        <w:rPr>
          <w:sz w:val="24"/>
          <w:szCs w:val="24"/>
        </w:rPr>
        <w:t xml:space="preserve">the </w:t>
      </w:r>
      <w:r w:rsidR="00D846AC">
        <w:rPr>
          <w:sz w:val="24"/>
          <w:szCs w:val="24"/>
        </w:rPr>
        <w:t xml:space="preserve">Efaw location. </w:t>
      </w:r>
      <w:r w:rsidR="00380AAA">
        <w:rPr>
          <w:sz w:val="24"/>
          <w:szCs w:val="24"/>
        </w:rPr>
        <w:t xml:space="preserve"> In 2019 at </w:t>
      </w:r>
      <w:r w:rsidR="00605CF1">
        <w:rPr>
          <w:sz w:val="24"/>
          <w:szCs w:val="24"/>
        </w:rPr>
        <w:t>E</w:t>
      </w:r>
      <w:r w:rsidR="00380AAA">
        <w:rPr>
          <w:sz w:val="24"/>
          <w:szCs w:val="24"/>
        </w:rPr>
        <w:t>faw, significant treatment differences were noted due to N rate, GDDs</w:t>
      </w:r>
      <w:r w:rsidR="00B61CC6">
        <w:rPr>
          <w:sz w:val="24"/>
          <w:szCs w:val="24"/>
        </w:rPr>
        <w:t>,</w:t>
      </w:r>
      <w:r w:rsidR="00380AAA">
        <w:rPr>
          <w:sz w:val="24"/>
          <w:szCs w:val="24"/>
        </w:rPr>
        <w:t xml:space="preserve"> and interaction between GDD and N rate. The lowest yield was recorded in </w:t>
      </w:r>
      <w:r w:rsidR="00B61CC6">
        <w:rPr>
          <w:sz w:val="24"/>
          <w:szCs w:val="24"/>
        </w:rPr>
        <w:t xml:space="preserve">the </w:t>
      </w:r>
      <w:r w:rsidR="00380AAA">
        <w:rPr>
          <w:sz w:val="24"/>
          <w:szCs w:val="24"/>
        </w:rPr>
        <w:t>check plot at 1.97 Mg ha</w:t>
      </w:r>
      <w:r w:rsidR="00380AAA" w:rsidRPr="00380AAA">
        <w:rPr>
          <w:sz w:val="24"/>
          <w:szCs w:val="24"/>
          <w:vertAlign w:val="superscript"/>
        </w:rPr>
        <w:t>-1</w:t>
      </w:r>
      <w:r w:rsidR="00380AAA">
        <w:rPr>
          <w:sz w:val="24"/>
          <w:szCs w:val="24"/>
        </w:rPr>
        <w:t xml:space="preserve"> </w:t>
      </w:r>
      <w:r w:rsidR="003D38C4">
        <w:rPr>
          <w:sz w:val="24"/>
          <w:szCs w:val="24"/>
        </w:rPr>
        <w:t>(Treatment 1)</w:t>
      </w:r>
      <w:r w:rsidR="00B61CC6">
        <w:rPr>
          <w:sz w:val="24"/>
          <w:szCs w:val="24"/>
        </w:rPr>
        <w:t>,</w:t>
      </w:r>
      <w:r w:rsidR="003D38C4">
        <w:rPr>
          <w:sz w:val="24"/>
          <w:szCs w:val="24"/>
        </w:rPr>
        <w:t xml:space="preserve"> </w:t>
      </w:r>
      <w:r w:rsidR="00380AAA">
        <w:rPr>
          <w:sz w:val="24"/>
          <w:szCs w:val="24"/>
        </w:rPr>
        <w:t xml:space="preserve">and </w:t>
      </w:r>
      <w:r w:rsidR="00B61CC6">
        <w:rPr>
          <w:sz w:val="24"/>
          <w:szCs w:val="24"/>
        </w:rPr>
        <w:t xml:space="preserve">the </w:t>
      </w:r>
      <w:r w:rsidR="00380AAA">
        <w:rPr>
          <w:sz w:val="24"/>
          <w:szCs w:val="24"/>
        </w:rPr>
        <w:t xml:space="preserve">highest </w:t>
      </w:r>
      <w:r w:rsidR="00AE01FA">
        <w:rPr>
          <w:sz w:val="24"/>
          <w:szCs w:val="24"/>
        </w:rPr>
        <w:t>return</w:t>
      </w:r>
      <w:r w:rsidR="00380AAA">
        <w:rPr>
          <w:sz w:val="24"/>
          <w:szCs w:val="24"/>
        </w:rPr>
        <w:t xml:space="preserve"> was recorded at 3.99 Mg ha</w:t>
      </w:r>
      <w:r w:rsidR="00380AAA" w:rsidRPr="00380AAA">
        <w:rPr>
          <w:sz w:val="24"/>
          <w:szCs w:val="24"/>
          <w:vertAlign w:val="superscript"/>
        </w:rPr>
        <w:t>-1</w:t>
      </w:r>
      <w:r w:rsidR="00380AAA">
        <w:rPr>
          <w:sz w:val="24"/>
          <w:szCs w:val="24"/>
        </w:rPr>
        <w:t xml:space="preserve"> when 60 kg N ha</w:t>
      </w:r>
      <w:r w:rsidR="00380AAA" w:rsidRPr="00380AAA">
        <w:rPr>
          <w:sz w:val="24"/>
          <w:szCs w:val="24"/>
          <w:vertAlign w:val="superscript"/>
        </w:rPr>
        <w:t>-1</w:t>
      </w:r>
      <w:r w:rsidR="00380AAA">
        <w:rPr>
          <w:sz w:val="24"/>
          <w:szCs w:val="24"/>
        </w:rPr>
        <w:t xml:space="preserve"> was applied at 80 GDD’s</w:t>
      </w:r>
      <w:r w:rsidR="003D38C4">
        <w:rPr>
          <w:sz w:val="24"/>
          <w:szCs w:val="24"/>
        </w:rPr>
        <w:t xml:space="preserve"> (Treatment 8)</w:t>
      </w:r>
      <w:r w:rsidR="00380AAA">
        <w:rPr>
          <w:sz w:val="24"/>
          <w:szCs w:val="24"/>
        </w:rPr>
        <w:t xml:space="preserve">. </w:t>
      </w:r>
      <w:r w:rsidR="00032F48">
        <w:rPr>
          <w:sz w:val="24"/>
          <w:szCs w:val="24"/>
        </w:rPr>
        <w:t xml:space="preserve">Furthermore, </w:t>
      </w:r>
      <w:r w:rsidR="00B61CC6">
        <w:rPr>
          <w:sz w:val="24"/>
          <w:szCs w:val="24"/>
        </w:rPr>
        <w:t xml:space="preserve">a </w:t>
      </w:r>
      <w:r w:rsidR="00032F48">
        <w:rPr>
          <w:sz w:val="24"/>
          <w:szCs w:val="24"/>
        </w:rPr>
        <w:t xml:space="preserve">single </w:t>
      </w:r>
      <w:r w:rsidR="00D846AC">
        <w:rPr>
          <w:sz w:val="24"/>
          <w:szCs w:val="24"/>
        </w:rPr>
        <w:t xml:space="preserve">degree of freedom contrasts </w:t>
      </w:r>
      <w:r w:rsidR="004011F3">
        <w:rPr>
          <w:sz w:val="24"/>
          <w:szCs w:val="24"/>
        </w:rPr>
        <w:t>showed</w:t>
      </w:r>
      <w:r w:rsidR="00D846AC">
        <w:rPr>
          <w:sz w:val="24"/>
          <w:szCs w:val="24"/>
        </w:rPr>
        <w:t xml:space="preserve"> that grain yields were higher with all the N rates applied at 80 GDD</w:t>
      </w:r>
      <w:r w:rsidR="00752900">
        <w:rPr>
          <w:sz w:val="24"/>
          <w:szCs w:val="24"/>
        </w:rPr>
        <w:t>s</w:t>
      </w:r>
      <w:r w:rsidR="00D846AC">
        <w:rPr>
          <w:sz w:val="24"/>
          <w:szCs w:val="24"/>
        </w:rPr>
        <w:t xml:space="preserve"> compared to preplant treatments receiving 90 and 120 kg N ha</w:t>
      </w:r>
      <w:r w:rsidR="00D846AC" w:rsidRPr="00380AAA">
        <w:rPr>
          <w:sz w:val="24"/>
          <w:szCs w:val="24"/>
          <w:vertAlign w:val="superscript"/>
        </w:rPr>
        <w:t>-1</w:t>
      </w:r>
      <w:r w:rsidR="00D846AC">
        <w:rPr>
          <w:sz w:val="24"/>
          <w:szCs w:val="24"/>
        </w:rPr>
        <w:t xml:space="preserve"> (Contrast 2 and 6; Table 4). Moreover, within </w:t>
      </w:r>
      <w:r w:rsidR="00B61CC6">
        <w:rPr>
          <w:sz w:val="24"/>
          <w:szCs w:val="24"/>
        </w:rPr>
        <w:t xml:space="preserve">the </w:t>
      </w:r>
      <w:r w:rsidR="00D846AC">
        <w:rPr>
          <w:sz w:val="24"/>
          <w:szCs w:val="24"/>
        </w:rPr>
        <w:t>topdress N receiving application, 80 GDD’s yielded better in comparison to treatments at 65, 90</w:t>
      </w:r>
      <w:r w:rsidR="00B61CC6">
        <w:rPr>
          <w:sz w:val="24"/>
          <w:szCs w:val="24"/>
        </w:rPr>
        <w:t>,</w:t>
      </w:r>
      <w:r w:rsidR="00D846AC">
        <w:rPr>
          <w:sz w:val="24"/>
          <w:szCs w:val="24"/>
        </w:rPr>
        <w:t xml:space="preserve"> and 110 GDD’s as per single degree of freedom contrasts (Contrast 9, 12, and 13; Table 4). </w:t>
      </w:r>
    </w:p>
    <w:p w14:paraId="294566C6" w14:textId="77777777" w:rsidR="00032F48" w:rsidRDefault="00D846AC" w:rsidP="007239B7">
      <w:pPr>
        <w:spacing w:line="480" w:lineRule="auto"/>
        <w:rPr>
          <w:sz w:val="24"/>
          <w:szCs w:val="24"/>
        </w:rPr>
      </w:pPr>
      <w:r>
        <w:rPr>
          <w:sz w:val="24"/>
          <w:szCs w:val="24"/>
        </w:rPr>
        <w:t>During 2017 growing season at Perkins, check plot yield was lowest at 0.80 Mg ha</w:t>
      </w:r>
      <w:r w:rsidRPr="00380AAA">
        <w:rPr>
          <w:sz w:val="24"/>
          <w:szCs w:val="24"/>
          <w:vertAlign w:val="superscript"/>
        </w:rPr>
        <w:t>-1</w:t>
      </w:r>
      <w:r>
        <w:rPr>
          <w:sz w:val="24"/>
          <w:szCs w:val="24"/>
        </w:rPr>
        <w:t xml:space="preserve"> (Treatment 1) and 90 kg N ha</w:t>
      </w:r>
      <w:r w:rsidRPr="00380AAA">
        <w:rPr>
          <w:sz w:val="24"/>
          <w:szCs w:val="24"/>
          <w:vertAlign w:val="superscript"/>
        </w:rPr>
        <w:t>-1</w:t>
      </w:r>
      <w:r>
        <w:rPr>
          <w:sz w:val="24"/>
          <w:szCs w:val="24"/>
        </w:rPr>
        <w:t xml:space="preserve"> preplant</w:t>
      </w:r>
      <w:r w:rsidR="00752900">
        <w:rPr>
          <w:sz w:val="24"/>
          <w:szCs w:val="24"/>
        </w:rPr>
        <w:t xml:space="preserve"> (Treatment 2) </w:t>
      </w:r>
      <w:r>
        <w:rPr>
          <w:sz w:val="24"/>
          <w:szCs w:val="24"/>
        </w:rPr>
        <w:t>yield was highest at 3.20 Mg ha</w:t>
      </w:r>
      <w:r w:rsidRPr="00380AAA">
        <w:rPr>
          <w:sz w:val="24"/>
          <w:szCs w:val="24"/>
          <w:vertAlign w:val="superscript"/>
        </w:rPr>
        <w:t>-1</w:t>
      </w:r>
      <w:r>
        <w:rPr>
          <w:sz w:val="24"/>
          <w:szCs w:val="24"/>
        </w:rPr>
        <w:t>. Grain yields were not different due to the main effect of N application, N rate or their interaction</w:t>
      </w:r>
      <w:r w:rsidR="00752900">
        <w:rPr>
          <w:sz w:val="24"/>
          <w:szCs w:val="24"/>
        </w:rPr>
        <w:t xml:space="preserve"> (Table 5)</w:t>
      </w:r>
      <w:r>
        <w:rPr>
          <w:sz w:val="24"/>
          <w:szCs w:val="24"/>
        </w:rPr>
        <w:t>. Additionally, single degree of freedom contrast</w:t>
      </w:r>
      <w:r w:rsidR="004011F3">
        <w:rPr>
          <w:sz w:val="24"/>
          <w:szCs w:val="24"/>
        </w:rPr>
        <w:t>s</w:t>
      </w:r>
      <w:r>
        <w:rPr>
          <w:sz w:val="24"/>
          <w:szCs w:val="24"/>
        </w:rPr>
        <w:t xml:space="preserve"> revealed that 90 kg N ha</w:t>
      </w:r>
      <w:r w:rsidRPr="00380AAA">
        <w:rPr>
          <w:sz w:val="24"/>
          <w:szCs w:val="24"/>
          <w:vertAlign w:val="superscript"/>
        </w:rPr>
        <w:t>-1</w:t>
      </w:r>
      <w:r>
        <w:rPr>
          <w:sz w:val="24"/>
          <w:szCs w:val="24"/>
        </w:rPr>
        <w:t xml:space="preserve"> preplant resulted in significantly better yield compared to other treatments (contrast 1, 2, 3, and 4; Table 5). Throughout 2018 growing season, yields ranged from 1.19 Mg ha</w:t>
      </w:r>
      <w:r w:rsidRPr="00380AAA">
        <w:rPr>
          <w:sz w:val="24"/>
          <w:szCs w:val="24"/>
          <w:vertAlign w:val="superscript"/>
        </w:rPr>
        <w:t>-1</w:t>
      </w:r>
      <w:r>
        <w:rPr>
          <w:sz w:val="24"/>
          <w:szCs w:val="24"/>
        </w:rPr>
        <w:t xml:space="preserve"> in check (Treatment 1) to 2.58 Mg ha</w:t>
      </w:r>
      <w:r w:rsidRPr="00380AAA">
        <w:rPr>
          <w:sz w:val="24"/>
          <w:szCs w:val="24"/>
          <w:vertAlign w:val="superscript"/>
        </w:rPr>
        <w:t>-1</w:t>
      </w:r>
      <w:r>
        <w:rPr>
          <w:sz w:val="24"/>
          <w:szCs w:val="24"/>
        </w:rPr>
        <w:t xml:space="preserve"> with 90 kg N ha</w:t>
      </w:r>
      <w:r w:rsidRPr="00380AAA">
        <w:rPr>
          <w:sz w:val="24"/>
          <w:szCs w:val="24"/>
          <w:vertAlign w:val="superscript"/>
        </w:rPr>
        <w:t>-1</w:t>
      </w:r>
      <w:r>
        <w:rPr>
          <w:sz w:val="24"/>
          <w:szCs w:val="24"/>
        </w:rPr>
        <w:t xml:space="preserve"> applied at 80 GDD (Treatment 8). No additional information was gathered with single degree of freedom contrasts at Perkins in 2017 and 2018. In 2019, different N rates used at four different GDD’s resulted in yield differences. The lowest yield was recorded in </w:t>
      </w:r>
      <w:r w:rsidR="004011F3">
        <w:rPr>
          <w:sz w:val="24"/>
          <w:szCs w:val="24"/>
        </w:rPr>
        <w:t xml:space="preserve">the </w:t>
      </w:r>
      <w:r>
        <w:rPr>
          <w:sz w:val="24"/>
          <w:szCs w:val="24"/>
        </w:rPr>
        <w:t>check plot (Treatment 1) 2.22 Mg ha</w:t>
      </w:r>
      <w:r w:rsidRPr="00380AAA">
        <w:rPr>
          <w:sz w:val="24"/>
          <w:szCs w:val="24"/>
          <w:vertAlign w:val="superscript"/>
        </w:rPr>
        <w:t>-1</w:t>
      </w:r>
      <w:r>
        <w:rPr>
          <w:sz w:val="24"/>
          <w:szCs w:val="24"/>
        </w:rPr>
        <w:t xml:space="preserve"> and highest yield was recorded with 120 kg N ha</w:t>
      </w:r>
      <w:r w:rsidRPr="00380AAA">
        <w:rPr>
          <w:sz w:val="24"/>
          <w:szCs w:val="24"/>
          <w:vertAlign w:val="superscript"/>
        </w:rPr>
        <w:t>-1</w:t>
      </w:r>
      <w:r>
        <w:rPr>
          <w:sz w:val="24"/>
          <w:szCs w:val="24"/>
        </w:rPr>
        <w:t xml:space="preserve"> applied preplant</w:t>
      </w:r>
      <w:r w:rsidR="00752900">
        <w:rPr>
          <w:sz w:val="24"/>
          <w:szCs w:val="24"/>
        </w:rPr>
        <w:t xml:space="preserve"> (Treatment 3) </w:t>
      </w:r>
      <w:r>
        <w:rPr>
          <w:sz w:val="24"/>
          <w:szCs w:val="24"/>
        </w:rPr>
        <w:t>at 4.15 Mg ha</w:t>
      </w:r>
      <w:r w:rsidRPr="00380AAA">
        <w:rPr>
          <w:sz w:val="24"/>
          <w:szCs w:val="24"/>
          <w:vertAlign w:val="superscript"/>
        </w:rPr>
        <w:t>-1</w:t>
      </w:r>
      <w:r>
        <w:rPr>
          <w:sz w:val="24"/>
          <w:szCs w:val="24"/>
        </w:rPr>
        <w:t xml:space="preserve">. </w:t>
      </w:r>
    </w:p>
    <w:p w14:paraId="22EC0E03" w14:textId="0DB9D140" w:rsidR="00C655C0" w:rsidRDefault="00B61CC6" w:rsidP="00A72626">
      <w:pPr>
        <w:spacing w:line="480" w:lineRule="auto"/>
        <w:rPr>
          <w:sz w:val="24"/>
          <w:szCs w:val="24"/>
        </w:rPr>
        <w:sectPr w:rsidR="00C655C0" w:rsidSect="0018786F">
          <w:type w:val="continuous"/>
          <w:pgSz w:w="12240" w:h="15840"/>
          <w:pgMar w:top="1440" w:right="1440" w:bottom="1440" w:left="1440" w:header="720" w:footer="720" w:gutter="0"/>
          <w:lnNumType w:countBy="1" w:restart="continuous"/>
          <w:cols w:space="720"/>
          <w:docGrid w:linePitch="360"/>
        </w:sectPr>
      </w:pPr>
      <w:r>
        <w:rPr>
          <w:sz w:val="24"/>
          <w:szCs w:val="24"/>
        </w:rPr>
        <w:t>A</w:t>
      </w:r>
      <w:r w:rsidR="00D846AC">
        <w:rPr>
          <w:sz w:val="24"/>
          <w:szCs w:val="24"/>
        </w:rPr>
        <w:t xml:space="preserve">t all site </w:t>
      </w:r>
      <w:r w:rsidR="0034283A">
        <w:rPr>
          <w:sz w:val="24"/>
          <w:szCs w:val="24"/>
        </w:rPr>
        <w:t>years’</w:t>
      </w:r>
      <w:r w:rsidR="00D846AC">
        <w:rPr>
          <w:sz w:val="24"/>
          <w:szCs w:val="24"/>
        </w:rPr>
        <w:t xml:space="preserve"> topdress application at 80 and 95 GDDs resulted in highest grain yield </w:t>
      </w:r>
      <w:r w:rsidR="004011F3">
        <w:rPr>
          <w:sz w:val="24"/>
          <w:szCs w:val="24"/>
        </w:rPr>
        <w:t>for</w:t>
      </w:r>
      <w:r w:rsidR="00D846AC">
        <w:rPr>
          <w:sz w:val="24"/>
          <w:szCs w:val="24"/>
        </w:rPr>
        <w:t xml:space="preserve"> 3 site years (Efaw 2018 and 2019, Perkins 2018). Preplant applications resulted in higher yield</w:t>
      </w:r>
      <w:r w:rsidR="004011F3">
        <w:rPr>
          <w:sz w:val="24"/>
          <w:szCs w:val="24"/>
        </w:rPr>
        <w:t>s</w:t>
      </w:r>
      <w:r w:rsidR="00D846AC">
        <w:rPr>
          <w:sz w:val="24"/>
          <w:szCs w:val="24"/>
        </w:rPr>
        <w:t xml:space="preserve"> at 2 of the six sites (Perkins 2017 and 2019). Whereas similar yield with preplant and topdress at 95 GDD was obtained at one site (Efaw 2017).</w:t>
      </w:r>
      <w:r w:rsidR="00752900">
        <w:rPr>
          <w:sz w:val="24"/>
          <w:szCs w:val="24"/>
        </w:rPr>
        <w:t xml:space="preserve"> Results in our study are in agreement with m</w:t>
      </w:r>
      <w:r w:rsidR="00D846AC">
        <w:rPr>
          <w:sz w:val="24"/>
          <w:szCs w:val="24"/>
        </w:rPr>
        <w:t xml:space="preserve">any </w:t>
      </w:r>
      <w:r w:rsidR="00752900">
        <w:rPr>
          <w:sz w:val="24"/>
          <w:szCs w:val="24"/>
        </w:rPr>
        <w:t xml:space="preserve">other </w:t>
      </w:r>
      <w:r w:rsidR="00C07C4D">
        <w:rPr>
          <w:sz w:val="24"/>
          <w:szCs w:val="24"/>
        </w:rPr>
        <w:t>researchers</w:t>
      </w:r>
      <w:r w:rsidR="00D846AC">
        <w:rPr>
          <w:sz w:val="24"/>
          <w:szCs w:val="24"/>
        </w:rPr>
        <w:t xml:space="preserve"> </w:t>
      </w:r>
      <w:r w:rsidR="00752900">
        <w:rPr>
          <w:sz w:val="24"/>
          <w:szCs w:val="24"/>
        </w:rPr>
        <w:t xml:space="preserve">who </w:t>
      </w:r>
      <w:r w:rsidR="00D846AC">
        <w:rPr>
          <w:sz w:val="24"/>
          <w:szCs w:val="24"/>
        </w:rPr>
        <w:t>have noted a yield increase with topdress application of N in winter wheat (Knowles et al., 1994; Mohammed et al., 2013; Liu et al., 2019</w:t>
      </w:r>
      <w:r w:rsidR="00960F84">
        <w:rPr>
          <w:sz w:val="24"/>
          <w:szCs w:val="24"/>
        </w:rPr>
        <w:t>; Dhillon et al., 2020b</w:t>
      </w:r>
      <w:r w:rsidR="00D846AC">
        <w:rPr>
          <w:sz w:val="24"/>
          <w:szCs w:val="24"/>
        </w:rPr>
        <w:t xml:space="preserve">), </w:t>
      </w:r>
      <w:r w:rsidR="00752900">
        <w:rPr>
          <w:sz w:val="24"/>
          <w:szCs w:val="24"/>
        </w:rPr>
        <w:t>however,</w:t>
      </w:r>
      <w:r w:rsidR="00D846AC">
        <w:rPr>
          <w:sz w:val="24"/>
          <w:szCs w:val="24"/>
        </w:rPr>
        <w:t xml:space="preserve"> all of these management decisions were based on </w:t>
      </w:r>
      <w:r w:rsidR="004011F3">
        <w:rPr>
          <w:sz w:val="24"/>
          <w:szCs w:val="24"/>
        </w:rPr>
        <w:t xml:space="preserve">a </w:t>
      </w:r>
      <w:r w:rsidR="00D846AC">
        <w:rPr>
          <w:sz w:val="24"/>
          <w:szCs w:val="24"/>
        </w:rPr>
        <w:t>subjective morphological scale</w:t>
      </w:r>
      <w:r w:rsidR="004011F3">
        <w:rPr>
          <w:sz w:val="24"/>
          <w:szCs w:val="24"/>
        </w:rPr>
        <w:t xml:space="preserve"> (Large, 1954). </w:t>
      </w:r>
      <w:r w:rsidR="00960F84">
        <w:rPr>
          <w:sz w:val="24"/>
          <w:szCs w:val="24"/>
        </w:rPr>
        <w:t>Dhillon et al. (2020b)</w:t>
      </w:r>
      <w:r w:rsidR="002B4741">
        <w:rPr>
          <w:sz w:val="24"/>
          <w:szCs w:val="24"/>
        </w:rPr>
        <w:t xml:space="preserve"> noted that timing of N application has significant impact on grain yield irrespective of the method used for N application</w:t>
      </w:r>
      <w:r w:rsidR="006C3EEC">
        <w:rPr>
          <w:sz w:val="24"/>
          <w:szCs w:val="24"/>
        </w:rPr>
        <w:t xml:space="preserve">. </w:t>
      </w:r>
    </w:p>
    <w:p w14:paraId="2E5C1D53" w14:textId="5707E115" w:rsidR="00C655C0" w:rsidRDefault="00C655C0" w:rsidP="002475B0">
      <w:pPr>
        <w:rPr>
          <w:sz w:val="24"/>
          <w:szCs w:val="24"/>
        </w:rPr>
      </w:pPr>
      <w:r w:rsidRPr="00C655C0">
        <w:rPr>
          <w:noProof/>
          <w:sz w:val="24"/>
          <w:szCs w:val="24"/>
        </w:rPr>
        <w:drawing>
          <wp:anchor distT="0" distB="0" distL="114300" distR="114300" simplePos="0" relativeHeight="251661312" behindDoc="0" locked="0" layoutInCell="1" allowOverlap="1" wp14:anchorId="6A382ED0" wp14:editId="1F84108C">
            <wp:simplePos x="0" y="0"/>
            <wp:positionH relativeFrom="column">
              <wp:posOffset>15903</wp:posOffset>
            </wp:positionH>
            <wp:positionV relativeFrom="paragraph">
              <wp:posOffset>19078</wp:posOffset>
            </wp:positionV>
            <wp:extent cx="8229600" cy="4847234"/>
            <wp:effectExtent l="19050" t="19050" r="19050" b="1079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847234"/>
                    </a:xfrm>
                    <a:prstGeom prst="rect">
                      <a:avLst/>
                    </a:prstGeom>
                    <a:noFill/>
                    <a:ln>
                      <a:solidFill>
                        <a:schemeClr val="tx1"/>
                      </a:solidFill>
                    </a:ln>
                  </pic:spPr>
                </pic:pic>
              </a:graphicData>
            </a:graphic>
          </wp:anchor>
        </w:drawing>
      </w:r>
    </w:p>
    <w:p w14:paraId="25360FF4" w14:textId="2C9D2E5C" w:rsidR="00C655C0" w:rsidRPr="00A450F0" w:rsidRDefault="00C655C0" w:rsidP="00C655C0">
      <w:pPr>
        <w:pStyle w:val="Caption"/>
        <w:rPr>
          <w:i w:val="0"/>
          <w:color w:val="auto"/>
          <w:sz w:val="24"/>
        </w:rPr>
      </w:pPr>
      <w:r w:rsidRPr="00A450F0">
        <w:rPr>
          <w:i w:val="0"/>
          <w:color w:val="auto"/>
          <w:sz w:val="24"/>
        </w:rPr>
        <w:t xml:space="preserve">Figure </w:t>
      </w:r>
      <w:r w:rsidR="002B4741">
        <w:rPr>
          <w:i w:val="0"/>
          <w:color w:val="auto"/>
          <w:sz w:val="24"/>
        </w:rPr>
        <w:t>2</w:t>
      </w:r>
      <w:r w:rsidRPr="00A450F0">
        <w:rPr>
          <w:i w:val="0"/>
          <w:color w:val="auto"/>
          <w:sz w:val="24"/>
        </w:rPr>
        <w:t>: Dispersal of grain yield</w:t>
      </w:r>
      <w:r>
        <w:rPr>
          <w:i w:val="0"/>
          <w:color w:val="auto"/>
          <w:sz w:val="24"/>
        </w:rPr>
        <w:t xml:space="preserve"> by treatment</w:t>
      </w:r>
      <w:r w:rsidR="00D846AC">
        <w:rPr>
          <w:i w:val="0"/>
          <w:color w:val="auto"/>
          <w:sz w:val="24"/>
        </w:rPr>
        <w:t>,</w:t>
      </w:r>
      <w:r>
        <w:rPr>
          <w:i w:val="0"/>
          <w:color w:val="auto"/>
          <w:sz w:val="24"/>
        </w:rPr>
        <w:t xml:space="preserve"> </w:t>
      </w:r>
      <w:r w:rsidR="003D38C4">
        <w:rPr>
          <w:i w:val="0"/>
          <w:color w:val="auto"/>
          <w:sz w:val="24"/>
        </w:rPr>
        <w:t xml:space="preserve">color coded </w:t>
      </w:r>
      <w:r>
        <w:rPr>
          <w:i w:val="0"/>
          <w:color w:val="auto"/>
          <w:sz w:val="24"/>
        </w:rPr>
        <w:t>by N application timing for each site</w:t>
      </w:r>
      <w:r w:rsidRPr="00A450F0">
        <w:rPr>
          <w:i w:val="0"/>
          <w:color w:val="auto"/>
          <w:sz w:val="24"/>
        </w:rPr>
        <w:t xml:space="preserve"> year with </w:t>
      </w:r>
      <w:r>
        <w:rPr>
          <w:i w:val="0"/>
          <w:color w:val="auto"/>
          <w:sz w:val="24"/>
        </w:rPr>
        <w:t>horizontal</w:t>
      </w:r>
      <w:r w:rsidRPr="00A450F0">
        <w:rPr>
          <w:i w:val="0"/>
          <w:color w:val="auto"/>
          <w:sz w:val="24"/>
        </w:rPr>
        <w:t xml:space="preserve"> dashed line representing environmental mean </w:t>
      </w:r>
      <w:r>
        <w:rPr>
          <w:i w:val="0"/>
          <w:color w:val="auto"/>
          <w:sz w:val="24"/>
        </w:rPr>
        <w:t xml:space="preserve">grain yield </w:t>
      </w:r>
      <w:r w:rsidRPr="00A450F0">
        <w:rPr>
          <w:i w:val="0"/>
          <w:color w:val="auto"/>
          <w:sz w:val="24"/>
        </w:rPr>
        <w:t>for Efaw</w:t>
      </w:r>
      <w:r>
        <w:rPr>
          <w:i w:val="0"/>
          <w:color w:val="auto"/>
          <w:sz w:val="24"/>
        </w:rPr>
        <w:t xml:space="preserve"> 2017</w:t>
      </w:r>
      <w:r w:rsidRPr="00A450F0">
        <w:rPr>
          <w:i w:val="0"/>
          <w:color w:val="auto"/>
          <w:sz w:val="24"/>
        </w:rPr>
        <w:t xml:space="preserve"> (A)</w:t>
      </w:r>
      <w:r>
        <w:rPr>
          <w:i w:val="0"/>
          <w:color w:val="auto"/>
          <w:sz w:val="24"/>
        </w:rPr>
        <w:t xml:space="preserve">, Efaw 2018 (B), Efaw 2019 (C), </w:t>
      </w:r>
      <w:r w:rsidRPr="00A450F0">
        <w:rPr>
          <w:i w:val="0"/>
          <w:color w:val="auto"/>
          <w:sz w:val="24"/>
        </w:rPr>
        <w:t>Perkins</w:t>
      </w:r>
      <w:r>
        <w:rPr>
          <w:i w:val="0"/>
          <w:color w:val="auto"/>
          <w:sz w:val="24"/>
        </w:rPr>
        <w:t xml:space="preserve"> 2017</w:t>
      </w:r>
      <w:r w:rsidRPr="00A450F0">
        <w:rPr>
          <w:i w:val="0"/>
          <w:color w:val="auto"/>
          <w:sz w:val="24"/>
        </w:rPr>
        <w:t xml:space="preserve"> (</w:t>
      </w:r>
      <w:r>
        <w:rPr>
          <w:i w:val="0"/>
          <w:color w:val="auto"/>
          <w:sz w:val="24"/>
        </w:rPr>
        <w:t>D</w:t>
      </w:r>
      <w:r w:rsidRPr="00A450F0">
        <w:rPr>
          <w:i w:val="0"/>
          <w:color w:val="auto"/>
          <w:sz w:val="24"/>
        </w:rPr>
        <w:t>)</w:t>
      </w:r>
      <w:r>
        <w:rPr>
          <w:i w:val="0"/>
          <w:color w:val="auto"/>
          <w:sz w:val="24"/>
        </w:rPr>
        <w:t>, Perkins 2018 (E), and Perkins 2019 (F) growing seasons</w:t>
      </w:r>
      <w:r w:rsidRPr="00A450F0">
        <w:rPr>
          <w:i w:val="0"/>
          <w:color w:val="auto"/>
          <w:sz w:val="24"/>
        </w:rPr>
        <w:t>.</w:t>
      </w:r>
    </w:p>
    <w:p w14:paraId="4109F59E" w14:textId="77777777" w:rsidR="00C655C0" w:rsidRDefault="00C655C0" w:rsidP="002475B0">
      <w:pPr>
        <w:rPr>
          <w:sz w:val="24"/>
          <w:szCs w:val="24"/>
        </w:rPr>
      </w:pPr>
    </w:p>
    <w:tbl>
      <w:tblPr>
        <w:tblStyle w:val="TableGrid"/>
        <w:tblW w:w="13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9"/>
        <w:gridCol w:w="1409"/>
        <w:gridCol w:w="1409"/>
        <w:gridCol w:w="1008"/>
        <w:gridCol w:w="1008"/>
        <w:gridCol w:w="1008"/>
        <w:gridCol w:w="1008"/>
        <w:gridCol w:w="1008"/>
        <w:gridCol w:w="1008"/>
        <w:gridCol w:w="1008"/>
        <w:gridCol w:w="1008"/>
        <w:gridCol w:w="1008"/>
      </w:tblGrid>
      <w:tr w:rsidR="00C655C0" w14:paraId="45389153" w14:textId="77777777" w:rsidTr="00F270F3">
        <w:tc>
          <w:tcPr>
            <w:tcW w:w="13299" w:type="dxa"/>
            <w:gridSpan w:val="12"/>
            <w:tcBorders>
              <w:bottom w:val="single" w:sz="4" w:space="0" w:color="auto"/>
            </w:tcBorders>
          </w:tcPr>
          <w:p w14:paraId="1405FFF2" w14:textId="0B87AC06" w:rsidR="00C655C0" w:rsidRDefault="00C655C0" w:rsidP="003D38C4">
            <w:r>
              <w:t>Table 4: Treatment structure, treatment means, main effect model, and single-degree-of-freedom contrasts for grain yield, protein, and N uptake</w:t>
            </w:r>
            <w:r>
              <w:rPr>
                <w:sz w:val="24"/>
                <w:szCs w:val="24"/>
              </w:rPr>
              <w:t xml:space="preserve"> for 2017, 2018, and 2019 growing season, Efaw, OK</w:t>
            </w:r>
          </w:p>
        </w:tc>
      </w:tr>
      <w:tr w:rsidR="00C655C0" w14:paraId="1336F337" w14:textId="77777777" w:rsidTr="00F270F3">
        <w:tc>
          <w:tcPr>
            <w:tcW w:w="1409" w:type="dxa"/>
            <w:tcBorders>
              <w:top w:val="single" w:sz="4" w:space="0" w:color="auto"/>
              <w:bottom w:val="single" w:sz="4" w:space="0" w:color="auto"/>
            </w:tcBorders>
          </w:tcPr>
          <w:p w14:paraId="262BEFA6" w14:textId="77777777" w:rsidR="00C655C0" w:rsidRDefault="00C655C0" w:rsidP="00F270F3"/>
        </w:tc>
        <w:tc>
          <w:tcPr>
            <w:tcW w:w="1409" w:type="dxa"/>
            <w:tcBorders>
              <w:top w:val="single" w:sz="4" w:space="0" w:color="auto"/>
              <w:bottom w:val="single" w:sz="4" w:space="0" w:color="auto"/>
            </w:tcBorders>
          </w:tcPr>
          <w:p w14:paraId="7E958C9E" w14:textId="77777777" w:rsidR="00C655C0" w:rsidRDefault="00C655C0" w:rsidP="00F270F3"/>
        </w:tc>
        <w:tc>
          <w:tcPr>
            <w:tcW w:w="4433" w:type="dxa"/>
            <w:gridSpan w:val="4"/>
            <w:tcBorders>
              <w:top w:val="single" w:sz="4" w:space="0" w:color="auto"/>
              <w:bottom w:val="single" w:sz="4" w:space="0" w:color="auto"/>
            </w:tcBorders>
            <w:vAlign w:val="center"/>
          </w:tcPr>
          <w:p w14:paraId="4A407705" w14:textId="780870A0" w:rsidR="00C655C0" w:rsidRDefault="00C655C0" w:rsidP="003D38C4">
            <w:pPr>
              <w:jc w:val="center"/>
            </w:pPr>
            <w:r>
              <w:t>2017</w:t>
            </w:r>
          </w:p>
        </w:tc>
        <w:tc>
          <w:tcPr>
            <w:tcW w:w="3024" w:type="dxa"/>
            <w:gridSpan w:val="3"/>
            <w:tcBorders>
              <w:top w:val="single" w:sz="4" w:space="0" w:color="auto"/>
              <w:bottom w:val="single" w:sz="4" w:space="0" w:color="auto"/>
            </w:tcBorders>
            <w:vAlign w:val="center"/>
          </w:tcPr>
          <w:p w14:paraId="2622CAC4" w14:textId="0B16651D" w:rsidR="00C655C0" w:rsidRDefault="00C655C0" w:rsidP="003D38C4">
            <w:pPr>
              <w:jc w:val="center"/>
            </w:pPr>
            <w:r>
              <w:t>2018</w:t>
            </w:r>
          </w:p>
        </w:tc>
        <w:tc>
          <w:tcPr>
            <w:tcW w:w="3024" w:type="dxa"/>
            <w:gridSpan w:val="3"/>
            <w:tcBorders>
              <w:top w:val="single" w:sz="4" w:space="0" w:color="auto"/>
              <w:bottom w:val="single" w:sz="4" w:space="0" w:color="auto"/>
            </w:tcBorders>
            <w:vAlign w:val="center"/>
          </w:tcPr>
          <w:p w14:paraId="1FC993C7" w14:textId="24850CF4" w:rsidR="00C655C0" w:rsidRDefault="00C655C0" w:rsidP="003D38C4">
            <w:pPr>
              <w:jc w:val="center"/>
            </w:pPr>
            <w:r>
              <w:t>2019</w:t>
            </w:r>
          </w:p>
        </w:tc>
      </w:tr>
      <w:tr w:rsidR="00C655C0" w14:paraId="6D78B364" w14:textId="77777777" w:rsidTr="00F270F3">
        <w:tc>
          <w:tcPr>
            <w:tcW w:w="1409" w:type="dxa"/>
            <w:tcBorders>
              <w:top w:val="single" w:sz="4" w:space="0" w:color="auto"/>
              <w:bottom w:val="single" w:sz="4" w:space="0" w:color="auto"/>
            </w:tcBorders>
          </w:tcPr>
          <w:p w14:paraId="3E1D481E" w14:textId="77777777" w:rsidR="00C655C0" w:rsidRDefault="00C655C0" w:rsidP="00F270F3">
            <w:pPr>
              <w:jc w:val="center"/>
            </w:pPr>
            <w:r>
              <w:t>Treatments</w:t>
            </w:r>
          </w:p>
        </w:tc>
        <w:tc>
          <w:tcPr>
            <w:tcW w:w="1409" w:type="dxa"/>
            <w:tcBorders>
              <w:top w:val="single" w:sz="4" w:space="0" w:color="auto"/>
              <w:bottom w:val="single" w:sz="4" w:space="0" w:color="auto"/>
            </w:tcBorders>
          </w:tcPr>
          <w:p w14:paraId="04647727" w14:textId="77777777" w:rsidR="00C655C0" w:rsidRDefault="00C655C0" w:rsidP="00F270F3">
            <w:pPr>
              <w:jc w:val="center"/>
            </w:pPr>
            <w:r>
              <w:rPr>
                <w:sz w:val="24"/>
                <w:szCs w:val="24"/>
              </w:rPr>
              <w:t>GDD&gt;0</w:t>
            </w:r>
          </w:p>
        </w:tc>
        <w:tc>
          <w:tcPr>
            <w:tcW w:w="1409" w:type="dxa"/>
            <w:tcBorders>
              <w:top w:val="single" w:sz="4" w:space="0" w:color="auto"/>
              <w:bottom w:val="single" w:sz="4" w:space="0" w:color="auto"/>
            </w:tcBorders>
          </w:tcPr>
          <w:p w14:paraId="1D3BB4E3" w14:textId="77777777" w:rsidR="00C655C0" w:rsidRDefault="00C655C0" w:rsidP="00F270F3">
            <w:pPr>
              <w:jc w:val="center"/>
            </w:pPr>
            <w:r>
              <w:rPr>
                <w:sz w:val="24"/>
                <w:szCs w:val="24"/>
              </w:rPr>
              <w:t>N rate kg N ha</w:t>
            </w:r>
            <w:r w:rsidRPr="006F6982">
              <w:rPr>
                <w:sz w:val="24"/>
                <w:szCs w:val="24"/>
                <w:vertAlign w:val="superscript"/>
              </w:rPr>
              <w:t>-1</w:t>
            </w:r>
          </w:p>
        </w:tc>
        <w:tc>
          <w:tcPr>
            <w:tcW w:w="1008" w:type="dxa"/>
            <w:tcBorders>
              <w:top w:val="single" w:sz="4" w:space="0" w:color="auto"/>
              <w:bottom w:val="single" w:sz="4" w:space="0" w:color="auto"/>
            </w:tcBorders>
          </w:tcPr>
          <w:p w14:paraId="16973844" w14:textId="77777777" w:rsidR="00C655C0" w:rsidRDefault="00C655C0" w:rsidP="00F270F3">
            <w:pPr>
              <w:jc w:val="center"/>
            </w:pPr>
            <w:r>
              <w:t>Grain yield</w:t>
            </w:r>
          </w:p>
          <w:p w14:paraId="42564D56" w14:textId="77777777" w:rsidR="00C655C0" w:rsidRDefault="00C655C0" w:rsidP="00F270F3">
            <w:pPr>
              <w:jc w:val="center"/>
            </w:pPr>
            <w:r>
              <w:t>Mg ha</w:t>
            </w:r>
            <w:r w:rsidRPr="00B75483">
              <w:rPr>
                <w:vertAlign w:val="superscript"/>
              </w:rPr>
              <w:t>-1</w:t>
            </w:r>
          </w:p>
        </w:tc>
        <w:tc>
          <w:tcPr>
            <w:tcW w:w="1008" w:type="dxa"/>
            <w:tcBorders>
              <w:top w:val="single" w:sz="4" w:space="0" w:color="auto"/>
              <w:bottom w:val="single" w:sz="4" w:space="0" w:color="auto"/>
            </w:tcBorders>
          </w:tcPr>
          <w:p w14:paraId="03E1C4C5" w14:textId="77777777" w:rsidR="00C655C0" w:rsidRDefault="00C655C0" w:rsidP="00F270F3">
            <w:pPr>
              <w:jc w:val="center"/>
            </w:pPr>
            <w:r w:rsidRPr="008070FC">
              <w:rPr>
                <w:vertAlign w:val="superscript"/>
              </w:rPr>
              <w:t>@</w:t>
            </w:r>
            <w:r>
              <w:t>Grain protein</w:t>
            </w:r>
            <w:r w:rsidRPr="008070FC">
              <w:rPr>
                <w:vertAlign w:val="superscript"/>
              </w:rPr>
              <w:t xml:space="preserve"> </w:t>
            </w:r>
          </w:p>
        </w:tc>
        <w:tc>
          <w:tcPr>
            <w:tcW w:w="1008" w:type="dxa"/>
            <w:tcBorders>
              <w:top w:val="single" w:sz="4" w:space="0" w:color="auto"/>
              <w:bottom w:val="single" w:sz="4" w:space="0" w:color="auto"/>
            </w:tcBorders>
          </w:tcPr>
          <w:p w14:paraId="07467BF5" w14:textId="77777777" w:rsidR="00C655C0" w:rsidRDefault="00C655C0" w:rsidP="00F270F3">
            <w:pPr>
              <w:jc w:val="center"/>
            </w:pPr>
            <w:r>
              <w:t>N uptake</w:t>
            </w:r>
          </w:p>
          <w:p w14:paraId="360E16EF" w14:textId="77777777" w:rsidR="00C655C0" w:rsidRDefault="00C655C0" w:rsidP="00F270F3">
            <w:pPr>
              <w:jc w:val="center"/>
            </w:pPr>
            <w:r>
              <w:t>kg ha</w:t>
            </w:r>
            <w:r w:rsidRPr="00B75483">
              <w:rPr>
                <w:vertAlign w:val="superscript"/>
              </w:rPr>
              <w:t>-1</w:t>
            </w:r>
          </w:p>
        </w:tc>
        <w:tc>
          <w:tcPr>
            <w:tcW w:w="1008" w:type="dxa"/>
            <w:tcBorders>
              <w:top w:val="single" w:sz="4" w:space="0" w:color="auto"/>
              <w:bottom w:val="single" w:sz="4" w:space="0" w:color="auto"/>
            </w:tcBorders>
          </w:tcPr>
          <w:p w14:paraId="559299C0" w14:textId="77777777" w:rsidR="00C655C0" w:rsidRDefault="00C655C0" w:rsidP="00F270F3">
            <w:pPr>
              <w:jc w:val="center"/>
            </w:pPr>
            <w:r>
              <w:t>Grain yield</w:t>
            </w:r>
          </w:p>
          <w:p w14:paraId="74214D2A" w14:textId="77777777" w:rsidR="00C655C0" w:rsidRDefault="00C655C0" w:rsidP="00F270F3">
            <w:pPr>
              <w:jc w:val="center"/>
            </w:pPr>
            <w:r>
              <w:t>Mg ha</w:t>
            </w:r>
            <w:r w:rsidRPr="00B75483">
              <w:rPr>
                <w:vertAlign w:val="superscript"/>
              </w:rPr>
              <w:t>-1</w:t>
            </w:r>
          </w:p>
        </w:tc>
        <w:tc>
          <w:tcPr>
            <w:tcW w:w="1008" w:type="dxa"/>
            <w:tcBorders>
              <w:top w:val="single" w:sz="4" w:space="0" w:color="auto"/>
              <w:bottom w:val="single" w:sz="4" w:space="0" w:color="auto"/>
            </w:tcBorders>
          </w:tcPr>
          <w:p w14:paraId="3C9A2C1C" w14:textId="77777777" w:rsidR="00C655C0" w:rsidRDefault="00C655C0" w:rsidP="00F270F3">
            <w:pPr>
              <w:jc w:val="center"/>
            </w:pPr>
            <w:r>
              <w:t>Grain protein</w:t>
            </w:r>
          </w:p>
        </w:tc>
        <w:tc>
          <w:tcPr>
            <w:tcW w:w="1008" w:type="dxa"/>
            <w:tcBorders>
              <w:top w:val="single" w:sz="4" w:space="0" w:color="auto"/>
              <w:bottom w:val="single" w:sz="4" w:space="0" w:color="auto"/>
            </w:tcBorders>
          </w:tcPr>
          <w:p w14:paraId="019AFEB9" w14:textId="77777777" w:rsidR="00C655C0" w:rsidRDefault="00C655C0" w:rsidP="00F270F3">
            <w:pPr>
              <w:jc w:val="center"/>
            </w:pPr>
            <w:r>
              <w:t>N uptake</w:t>
            </w:r>
          </w:p>
          <w:p w14:paraId="322ABCCD" w14:textId="77777777" w:rsidR="00C655C0" w:rsidRDefault="00C655C0" w:rsidP="00F270F3">
            <w:pPr>
              <w:jc w:val="center"/>
            </w:pPr>
            <w:r>
              <w:t>kg ha</w:t>
            </w:r>
            <w:r w:rsidRPr="00B75483">
              <w:rPr>
                <w:vertAlign w:val="superscript"/>
              </w:rPr>
              <w:t>-1</w:t>
            </w:r>
          </w:p>
        </w:tc>
        <w:tc>
          <w:tcPr>
            <w:tcW w:w="1008" w:type="dxa"/>
            <w:tcBorders>
              <w:top w:val="single" w:sz="4" w:space="0" w:color="auto"/>
              <w:bottom w:val="single" w:sz="4" w:space="0" w:color="auto"/>
            </w:tcBorders>
          </w:tcPr>
          <w:p w14:paraId="2C99C3CA" w14:textId="77777777" w:rsidR="00C655C0" w:rsidRDefault="00C655C0" w:rsidP="00F270F3">
            <w:pPr>
              <w:jc w:val="center"/>
            </w:pPr>
            <w:r>
              <w:t>Grain yield</w:t>
            </w:r>
          </w:p>
          <w:p w14:paraId="21F8EE05" w14:textId="77777777" w:rsidR="00C655C0" w:rsidRDefault="00C655C0" w:rsidP="00F270F3">
            <w:pPr>
              <w:jc w:val="center"/>
            </w:pPr>
            <w:r>
              <w:t>Mg ha</w:t>
            </w:r>
            <w:r w:rsidRPr="00B75483">
              <w:rPr>
                <w:vertAlign w:val="superscript"/>
              </w:rPr>
              <w:t>-1</w:t>
            </w:r>
          </w:p>
        </w:tc>
        <w:tc>
          <w:tcPr>
            <w:tcW w:w="1008" w:type="dxa"/>
            <w:tcBorders>
              <w:top w:val="single" w:sz="4" w:space="0" w:color="auto"/>
              <w:bottom w:val="single" w:sz="4" w:space="0" w:color="auto"/>
            </w:tcBorders>
          </w:tcPr>
          <w:p w14:paraId="65CFF88A" w14:textId="77777777" w:rsidR="00C655C0" w:rsidRDefault="00C655C0" w:rsidP="00F270F3">
            <w:pPr>
              <w:jc w:val="center"/>
            </w:pPr>
            <w:r>
              <w:t>Grain protein</w:t>
            </w:r>
          </w:p>
        </w:tc>
        <w:tc>
          <w:tcPr>
            <w:tcW w:w="1008" w:type="dxa"/>
            <w:tcBorders>
              <w:top w:val="single" w:sz="4" w:space="0" w:color="auto"/>
              <w:bottom w:val="single" w:sz="4" w:space="0" w:color="auto"/>
            </w:tcBorders>
          </w:tcPr>
          <w:p w14:paraId="767EA999" w14:textId="77777777" w:rsidR="00C655C0" w:rsidRDefault="00C655C0" w:rsidP="00F270F3">
            <w:pPr>
              <w:jc w:val="center"/>
            </w:pPr>
            <w:r>
              <w:t>N uptake</w:t>
            </w:r>
          </w:p>
          <w:p w14:paraId="743D4478" w14:textId="77777777" w:rsidR="00C655C0" w:rsidRDefault="00C655C0" w:rsidP="00F270F3">
            <w:pPr>
              <w:jc w:val="center"/>
            </w:pPr>
            <w:r>
              <w:t>kg ha</w:t>
            </w:r>
            <w:r w:rsidRPr="00B75483">
              <w:rPr>
                <w:vertAlign w:val="superscript"/>
              </w:rPr>
              <w:t>-1</w:t>
            </w:r>
          </w:p>
        </w:tc>
      </w:tr>
      <w:tr w:rsidR="00C655C0" w14:paraId="1FD47B9C" w14:textId="77777777" w:rsidTr="00F270F3">
        <w:tc>
          <w:tcPr>
            <w:tcW w:w="1409" w:type="dxa"/>
            <w:tcBorders>
              <w:top w:val="single" w:sz="4" w:space="0" w:color="auto"/>
            </w:tcBorders>
          </w:tcPr>
          <w:p w14:paraId="4A86F0A6" w14:textId="77777777" w:rsidR="00C655C0" w:rsidRDefault="00C655C0" w:rsidP="00F270F3">
            <w:r>
              <w:t>1</w:t>
            </w:r>
          </w:p>
        </w:tc>
        <w:tc>
          <w:tcPr>
            <w:tcW w:w="1409" w:type="dxa"/>
            <w:tcBorders>
              <w:top w:val="single" w:sz="4" w:space="0" w:color="auto"/>
            </w:tcBorders>
            <w:vAlign w:val="center"/>
          </w:tcPr>
          <w:p w14:paraId="35CAEABE" w14:textId="77777777" w:rsidR="00C655C0" w:rsidRDefault="00C655C0" w:rsidP="00F270F3"/>
        </w:tc>
        <w:tc>
          <w:tcPr>
            <w:tcW w:w="1409" w:type="dxa"/>
            <w:tcBorders>
              <w:top w:val="single" w:sz="4" w:space="0" w:color="auto"/>
            </w:tcBorders>
            <w:vAlign w:val="center"/>
          </w:tcPr>
          <w:p w14:paraId="449C5E14" w14:textId="77777777" w:rsidR="00C655C0" w:rsidRDefault="00C655C0" w:rsidP="00F270F3">
            <w:pPr>
              <w:jc w:val="center"/>
            </w:pPr>
            <w:r>
              <w:t>0</w:t>
            </w:r>
          </w:p>
        </w:tc>
        <w:tc>
          <w:tcPr>
            <w:tcW w:w="1008" w:type="dxa"/>
            <w:tcBorders>
              <w:top w:val="single" w:sz="4" w:space="0" w:color="auto"/>
            </w:tcBorders>
            <w:vAlign w:val="center"/>
          </w:tcPr>
          <w:p w14:paraId="3DD2040D" w14:textId="77777777" w:rsidR="00C655C0" w:rsidRDefault="00C655C0" w:rsidP="00F270F3">
            <w:pPr>
              <w:jc w:val="center"/>
            </w:pPr>
            <w:r>
              <w:t>1.78</w:t>
            </w:r>
          </w:p>
        </w:tc>
        <w:tc>
          <w:tcPr>
            <w:tcW w:w="1008" w:type="dxa"/>
            <w:tcBorders>
              <w:top w:val="single" w:sz="4" w:space="0" w:color="auto"/>
            </w:tcBorders>
            <w:vAlign w:val="center"/>
          </w:tcPr>
          <w:p w14:paraId="3CF237F2" w14:textId="77777777" w:rsidR="00C655C0" w:rsidRDefault="00C655C0" w:rsidP="00F270F3">
            <w:pPr>
              <w:jc w:val="center"/>
            </w:pPr>
            <w:r>
              <w:t>10.15</w:t>
            </w:r>
          </w:p>
        </w:tc>
        <w:tc>
          <w:tcPr>
            <w:tcW w:w="1008" w:type="dxa"/>
            <w:tcBorders>
              <w:top w:val="single" w:sz="4" w:space="0" w:color="auto"/>
            </w:tcBorders>
            <w:vAlign w:val="center"/>
          </w:tcPr>
          <w:p w14:paraId="335914DC" w14:textId="77777777" w:rsidR="00C655C0" w:rsidRDefault="00C655C0" w:rsidP="00F270F3">
            <w:pPr>
              <w:jc w:val="center"/>
            </w:pPr>
            <w:r>
              <w:t>33</w:t>
            </w:r>
          </w:p>
        </w:tc>
        <w:tc>
          <w:tcPr>
            <w:tcW w:w="1008" w:type="dxa"/>
            <w:tcBorders>
              <w:top w:val="single" w:sz="4" w:space="0" w:color="auto"/>
            </w:tcBorders>
            <w:vAlign w:val="center"/>
          </w:tcPr>
          <w:p w14:paraId="7B81FC82" w14:textId="77777777" w:rsidR="00C655C0" w:rsidRDefault="00C655C0" w:rsidP="00F270F3">
            <w:pPr>
              <w:jc w:val="center"/>
            </w:pPr>
            <w:r>
              <w:t>2.81</w:t>
            </w:r>
          </w:p>
        </w:tc>
        <w:tc>
          <w:tcPr>
            <w:tcW w:w="1008" w:type="dxa"/>
            <w:tcBorders>
              <w:top w:val="single" w:sz="4" w:space="0" w:color="auto"/>
            </w:tcBorders>
            <w:vAlign w:val="center"/>
          </w:tcPr>
          <w:p w14:paraId="44C0F718" w14:textId="77777777" w:rsidR="00C655C0" w:rsidRDefault="00C655C0" w:rsidP="00F270F3">
            <w:pPr>
              <w:jc w:val="center"/>
            </w:pPr>
            <w:r>
              <w:t>10.48</w:t>
            </w:r>
          </w:p>
        </w:tc>
        <w:tc>
          <w:tcPr>
            <w:tcW w:w="1008" w:type="dxa"/>
            <w:tcBorders>
              <w:top w:val="single" w:sz="4" w:space="0" w:color="auto"/>
            </w:tcBorders>
            <w:vAlign w:val="center"/>
          </w:tcPr>
          <w:p w14:paraId="39D434E7" w14:textId="77777777" w:rsidR="00C655C0" w:rsidRDefault="00C655C0" w:rsidP="00F270F3">
            <w:pPr>
              <w:jc w:val="center"/>
            </w:pPr>
            <w:r>
              <w:t>52</w:t>
            </w:r>
          </w:p>
        </w:tc>
        <w:tc>
          <w:tcPr>
            <w:tcW w:w="1008" w:type="dxa"/>
            <w:tcBorders>
              <w:top w:val="single" w:sz="4" w:space="0" w:color="auto"/>
            </w:tcBorders>
            <w:vAlign w:val="center"/>
          </w:tcPr>
          <w:p w14:paraId="1CFE4BF3" w14:textId="77777777" w:rsidR="00C655C0" w:rsidRDefault="00C655C0" w:rsidP="00F270F3">
            <w:pPr>
              <w:jc w:val="center"/>
            </w:pPr>
            <w:r>
              <w:t>1.97</w:t>
            </w:r>
          </w:p>
        </w:tc>
        <w:tc>
          <w:tcPr>
            <w:tcW w:w="1008" w:type="dxa"/>
            <w:tcBorders>
              <w:top w:val="single" w:sz="4" w:space="0" w:color="auto"/>
            </w:tcBorders>
            <w:vAlign w:val="center"/>
          </w:tcPr>
          <w:p w14:paraId="62B46E6F" w14:textId="77777777" w:rsidR="00C655C0" w:rsidRDefault="00C655C0" w:rsidP="00F270F3">
            <w:pPr>
              <w:jc w:val="center"/>
            </w:pPr>
            <w:r>
              <w:t>10.06</w:t>
            </w:r>
          </w:p>
        </w:tc>
        <w:tc>
          <w:tcPr>
            <w:tcW w:w="1008" w:type="dxa"/>
            <w:tcBorders>
              <w:top w:val="single" w:sz="4" w:space="0" w:color="auto"/>
            </w:tcBorders>
            <w:vAlign w:val="center"/>
          </w:tcPr>
          <w:p w14:paraId="3EFD8B44" w14:textId="77777777" w:rsidR="00C655C0" w:rsidRDefault="00C655C0" w:rsidP="00F270F3">
            <w:pPr>
              <w:jc w:val="center"/>
            </w:pPr>
            <w:r>
              <w:t>34</w:t>
            </w:r>
          </w:p>
        </w:tc>
      </w:tr>
      <w:tr w:rsidR="00C655C0" w14:paraId="492AB50B" w14:textId="77777777" w:rsidTr="00F270F3">
        <w:tc>
          <w:tcPr>
            <w:tcW w:w="1409" w:type="dxa"/>
          </w:tcPr>
          <w:p w14:paraId="3596C339" w14:textId="77777777" w:rsidR="00C655C0" w:rsidRDefault="00C655C0" w:rsidP="00F270F3">
            <w:r>
              <w:t>2</w:t>
            </w:r>
          </w:p>
        </w:tc>
        <w:tc>
          <w:tcPr>
            <w:tcW w:w="1409" w:type="dxa"/>
            <w:vAlign w:val="center"/>
          </w:tcPr>
          <w:p w14:paraId="73CC3A58" w14:textId="77777777" w:rsidR="00C655C0" w:rsidRDefault="00C655C0" w:rsidP="00F270F3">
            <w:pPr>
              <w:jc w:val="center"/>
            </w:pPr>
            <w:r>
              <w:t>Pre-plant</w:t>
            </w:r>
          </w:p>
        </w:tc>
        <w:tc>
          <w:tcPr>
            <w:tcW w:w="1409" w:type="dxa"/>
            <w:vAlign w:val="center"/>
          </w:tcPr>
          <w:p w14:paraId="7CE73D99" w14:textId="77777777" w:rsidR="00C655C0" w:rsidRDefault="00C655C0" w:rsidP="00F270F3">
            <w:pPr>
              <w:jc w:val="center"/>
            </w:pPr>
            <w:r>
              <w:t>90</w:t>
            </w:r>
          </w:p>
        </w:tc>
        <w:tc>
          <w:tcPr>
            <w:tcW w:w="1008" w:type="dxa"/>
            <w:vAlign w:val="center"/>
          </w:tcPr>
          <w:p w14:paraId="4E330BB2" w14:textId="77777777" w:rsidR="00C655C0" w:rsidRDefault="00C655C0" w:rsidP="00F270F3">
            <w:pPr>
              <w:jc w:val="center"/>
            </w:pPr>
            <w:r>
              <w:t>3.11</w:t>
            </w:r>
          </w:p>
        </w:tc>
        <w:tc>
          <w:tcPr>
            <w:tcW w:w="1008" w:type="dxa"/>
            <w:vAlign w:val="center"/>
          </w:tcPr>
          <w:p w14:paraId="175481E9" w14:textId="77777777" w:rsidR="00C655C0" w:rsidRDefault="00C655C0" w:rsidP="00F270F3">
            <w:pPr>
              <w:jc w:val="center"/>
            </w:pPr>
            <w:r>
              <w:t>12.99</w:t>
            </w:r>
          </w:p>
        </w:tc>
        <w:tc>
          <w:tcPr>
            <w:tcW w:w="1008" w:type="dxa"/>
            <w:vAlign w:val="center"/>
          </w:tcPr>
          <w:p w14:paraId="20087DBF" w14:textId="77777777" w:rsidR="00C655C0" w:rsidRDefault="00C655C0" w:rsidP="00F270F3">
            <w:pPr>
              <w:jc w:val="center"/>
            </w:pPr>
            <w:r>
              <w:t>71</w:t>
            </w:r>
          </w:p>
        </w:tc>
        <w:tc>
          <w:tcPr>
            <w:tcW w:w="1008" w:type="dxa"/>
            <w:vAlign w:val="center"/>
          </w:tcPr>
          <w:p w14:paraId="00CCC169" w14:textId="77777777" w:rsidR="00C655C0" w:rsidRDefault="00C655C0" w:rsidP="00F270F3">
            <w:pPr>
              <w:jc w:val="center"/>
            </w:pPr>
            <w:r>
              <w:t>3.21</w:t>
            </w:r>
          </w:p>
        </w:tc>
        <w:tc>
          <w:tcPr>
            <w:tcW w:w="1008" w:type="dxa"/>
            <w:vAlign w:val="center"/>
          </w:tcPr>
          <w:p w14:paraId="4A249563" w14:textId="77777777" w:rsidR="00C655C0" w:rsidRDefault="00C655C0" w:rsidP="00F270F3">
            <w:pPr>
              <w:jc w:val="center"/>
            </w:pPr>
            <w:r>
              <w:t>12.77</w:t>
            </w:r>
          </w:p>
        </w:tc>
        <w:tc>
          <w:tcPr>
            <w:tcW w:w="1008" w:type="dxa"/>
            <w:vAlign w:val="center"/>
          </w:tcPr>
          <w:p w14:paraId="7883D24D" w14:textId="77777777" w:rsidR="00C655C0" w:rsidRDefault="00C655C0" w:rsidP="00F270F3">
            <w:pPr>
              <w:jc w:val="center"/>
            </w:pPr>
            <w:r>
              <w:t>72</w:t>
            </w:r>
          </w:p>
        </w:tc>
        <w:tc>
          <w:tcPr>
            <w:tcW w:w="1008" w:type="dxa"/>
            <w:vAlign w:val="center"/>
          </w:tcPr>
          <w:p w14:paraId="7427C962" w14:textId="77777777" w:rsidR="00C655C0" w:rsidRDefault="00C655C0" w:rsidP="00F270F3">
            <w:pPr>
              <w:jc w:val="center"/>
            </w:pPr>
            <w:r>
              <w:t>2.44</w:t>
            </w:r>
          </w:p>
        </w:tc>
        <w:tc>
          <w:tcPr>
            <w:tcW w:w="1008" w:type="dxa"/>
            <w:vAlign w:val="center"/>
          </w:tcPr>
          <w:p w14:paraId="3565A6B8" w14:textId="77777777" w:rsidR="00C655C0" w:rsidRDefault="00C655C0" w:rsidP="00F270F3">
            <w:pPr>
              <w:jc w:val="center"/>
            </w:pPr>
            <w:r>
              <w:t>10.35</w:t>
            </w:r>
          </w:p>
        </w:tc>
        <w:tc>
          <w:tcPr>
            <w:tcW w:w="1008" w:type="dxa"/>
            <w:vAlign w:val="center"/>
          </w:tcPr>
          <w:p w14:paraId="17B9ACE6" w14:textId="77777777" w:rsidR="00C655C0" w:rsidRDefault="00C655C0" w:rsidP="00F270F3">
            <w:pPr>
              <w:jc w:val="center"/>
            </w:pPr>
            <w:r>
              <w:t>44</w:t>
            </w:r>
          </w:p>
        </w:tc>
      </w:tr>
      <w:tr w:rsidR="00C655C0" w14:paraId="4720AE3F" w14:textId="77777777" w:rsidTr="00F270F3">
        <w:tc>
          <w:tcPr>
            <w:tcW w:w="1409" w:type="dxa"/>
          </w:tcPr>
          <w:p w14:paraId="06703766" w14:textId="77777777" w:rsidR="00C655C0" w:rsidRDefault="00C655C0" w:rsidP="00F270F3">
            <w:r>
              <w:t>3</w:t>
            </w:r>
          </w:p>
        </w:tc>
        <w:tc>
          <w:tcPr>
            <w:tcW w:w="1409" w:type="dxa"/>
            <w:vAlign w:val="center"/>
          </w:tcPr>
          <w:p w14:paraId="1A09F3B6" w14:textId="77777777" w:rsidR="00C655C0" w:rsidRDefault="00C655C0" w:rsidP="00F270F3">
            <w:pPr>
              <w:jc w:val="center"/>
            </w:pPr>
          </w:p>
        </w:tc>
        <w:tc>
          <w:tcPr>
            <w:tcW w:w="1409" w:type="dxa"/>
            <w:vAlign w:val="center"/>
          </w:tcPr>
          <w:p w14:paraId="0AD754AD" w14:textId="77777777" w:rsidR="00C655C0" w:rsidRDefault="00C655C0" w:rsidP="00F270F3">
            <w:pPr>
              <w:jc w:val="center"/>
            </w:pPr>
            <w:r>
              <w:t>120</w:t>
            </w:r>
          </w:p>
        </w:tc>
        <w:tc>
          <w:tcPr>
            <w:tcW w:w="1008" w:type="dxa"/>
            <w:vAlign w:val="center"/>
          </w:tcPr>
          <w:p w14:paraId="01D8363C" w14:textId="77777777" w:rsidR="00C655C0" w:rsidRDefault="00C655C0" w:rsidP="00F270F3">
            <w:pPr>
              <w:jc w:val="center"/>
            </w:pPr>
            <w:r>
              <w:t>-</w:t>
            </w:r>
          </w:p>
        </w:tc>
        <w:tc>
          <w:tcPr>
            <w:tcW w:w="1008" w:type="dxa"/>
            <w:vAlign w:val="center"/>
          </w:tcPr>
          <w:p w14:paraId="5EA556EA" w14:textId="77777777" w:rsidR="00C655C0" w:rsidRDefault="00C655C0" w:rsidP="00F270F3">
            <w:pPr>
              <w:jc w:val="center"/>
            </w:pPr>
            <w:r>
              <w:t>-</w:t>
            </w:r>
          </w:p>
        </w:tc>
        <w:tc>
          <w:tcPr>
            <w:tcW w:w="1008" w:type="dxa"/>
            <w:vAlign w:val="center"/>
          </w:tcPr>
          <w:p w14:paraId="080434EB" w14:textId="77777777" w:rsidR="00C655C0" w:rsidRDefault="00C655C0" w:rsidP="00F270F3">
            <w:pPr>
              <w:jc w:val="center"/>
            </w:pPr>
            <w:r>
              <w:t>-</w:t>
            </w:r>
          </w:p>
        </w:tc>
        <w:tc>
          <w:tcPr>
            <w:tcW w:w="1008" w:type="dxa"/>
            <w:vAlign w:val="center"/>
          </w:tcPr>
          <w:p w14:paraId="246EC0B0" w14:textId="77777777" w:rsidR="00C655C0" w:rsidRDefault="00C655C0" w:rsidP="00F270F3">
            <w:pPr>
              <w:jc w:val="center"/>
            </w:pPr>
            <w:r>
              <w:t>2.95</w:t>
            </w:r>
          </w:p>
        </w:tc>
        <w:tc>
          <w:tcPr>
            <w:tcW w:w="1008" w:type="dxa"/>
            <w:vAlign w:val="center"/>
          </w:tcPr>
          <w:p w14:paraId="47E2E4F2" w14:textId="77777777" w:rsidR="00C655C0" w:rsidRDefault="00C655C0" w:rsidP="00F270F3">
            <w:pPr>
              <w:jc w:val="center"/>
            </w:pPr>
            <w:r>
              <w:t>12.39</w:t>
            </w:r>
          </w:p>
        </w:tc>
        <w:tc>
          <w:tcPr>
            <w:tcW w:w="1008" w:type="dxa"/>
            <w:vAlign w:val="center"/>
          </w:tcPr>
          <w:p w14:paraId="6675FCEA" w14:textId="77777777" w:rsidR="00C655C0" w:rsidRDefault="00C655C0" w:rsidP="00F270F3">
            <w:pPr>
              <w:jc w:val="center"/>
            </w:pPr>
            <w:r>
              <w:t>64</w:t>
            </w:r>
          </w:p>
        </w:tc>
        <w:tc>
          <w:tcPr>
            <w:tcW w:w="1008" w:type="dxa"/>
            <w:vAlign w:val="center"/>
          </w:tcPr>
          <w:p w14:paraId="57749784" w14:textId="77777777" w:rsidR="00C655C0" w:rsidRDefault="00C655C0" w:rsidP="00F270F3">
            <w:pPr>
              <w:jc w:val="center"/>
            </w:pPr>
            <w:r>
              <w:t>2.88</w:t>
            </w:r>
          </w:p>
        </w:tc>
        <w:tc>
          <w:tcPr>
            <w:tcW w:w="1008" w:type="dxa"/>
            <w:vAlign w:val="center"/>
          </w:tcPr>
          <w:p w14:paraId="2EE57C1F" w14:textId="77777777" w:rsidR="00C655C0" w:rsidRDefault="00C655C0" w:rsidP="00F270F3">
            <w:pPr>
              <w:jc w:val="center"/>
            </w:pPr>
            <w:r>
              <w:t>10.60</w:t>
            </w:r>
          </w:p>
        </w:tc>
        <w:tc>
          <w:tcPr>
            <w:tcW w:w="1008" w:type="dxa"/>
            <w:vAlign w:val="center"/>
          </w:tcPr>
          <w:p w14:paraId="34D76A95" w14:textId="77777777" w:rsidR="00C655C0" w:rsidRDefault="00C655C0" w:rsidP="00F270F3">
            <w:pPr>
              <w:jc w:val="center"/>
            </w:pPr>
            <w:r>
              <w:t>53</w:t>
            </w:r>
          </w:p>
        </w:tc>
      </w:tr>
      <w:tr w:rsidR="00C655C0" w14:paraId="52D4B555" w14:textId="77777777" w:rsidTr="00F270F3">
        <w:tc>
          <w:tcPr>
            <w:tcW w:w="1409" w:type="dxa"/>
          </w:tcPr>
          <w:p w14:paraId="4BC971BD" w14:textId="77777777" w:rsidR="00C655C0" w:rsidRDefault="00C655C0" w:rsidP="00F270F3">
            <w:r>
              <w:t>4</w:t>
            </w:r>
          </w:p>
        </w:tc>
        <w:tc>
          <w:tcPr>
            <w:tcW w:w="1409" w:type="dxa"/>
            <w:vMerge w:val="restart"/>
            <w:vAlign w:val="center"/>
          </w:tcPr>
          <w:p w14:paraId="0A1D4B1C" w14:textId="77777777" w:rsidR="00C655C0" w:rsidRDefault="00C655C0" w:rsidP="00F270F3">
            <w:pPr>
              <w:jc w:val="center"/>
            </w:pPr>
            <w:r>
              <w:rPr>
                <w:sz w:val="24"/>
                <w:szCs w:val="24"/>
              </w:rPr>
              <w:t>65</w:t>
            </w:r>
          </w:p>
        </w:tc>
        <w:tc>
          <w:tcPr>
            <w:tcW w:w="1409" w:type="dxa"/>
            <w:vAlign w:val="center"/>
          </w:tcPr>
          <w:p w14:paraId="20D736C8" w14:textId="77777777" w:rsidR="00C655C0" w:rsidRDefault="00C655C0" w:rsidP="00F270F3">
            <w:pPr>
              <w:jc w:val="center"/>
            </w:pPr>
            <w:r>
              <w:t>30</w:t>
            </w:r>
          </w:p>
        </w:tc>
        <w:tc>
          <w:tcPr>
            <w:tcW w:w="1008" w:type="dxa"/>
            <w:vAlign w:val="center"/>
          </w:tcPr>
          <w:p w14:paraId="7B5D66AD" w14:textId="77777777" w:rsidR="00C655C0" w:rsidRDefault="00C655C0" w:rsidP="00F270F3">
            <w:pPr>
              <w:jc w:val="center"/>
            </w:pPr>
            <w:r>
              <w:t>2.78</w:t>
            </w:r>
          </w:p>
        </w:tc>
        <w:tc>
          <w:tcPr>
            <w:tcW w:w="1008" w:type="dxa"/>
            <w:vAlign w:val="center"/>
          </w:tcPr>
          <w:p w14:paraId="4938FAC0" w14:textId="77777777" w:rsidR="00C655C0" w:rsidRDefault="00C655C0" w:rsidP="00F270F3">
            <w:pPr>
              <w:jc w:val="center"/>
            </w:pPr>
            <w:r>
              <w:t>10.57</w:t>
            </w:r>
          </w:p>
        </w:tc>
        <w:tc>
          <w:tcPr>
            <w:tcW w:w="1008" w:type="dxa"/>
            <w:vAlign w:val="center"/>
          </w:tcPr>
          <w:p w14:paraId="29F873FD" w14:textId="77777777" w:rsidR="00C655C0" w:rsidRDefault="00C655C0" w:rsidP="00F270F3">
            <w:pPr>
              <w:jc w:val="center"/>
            </w:pPr>
            <w:r>
              <w:t>52</w:t>
            </w:r>
          </w:p>
        </w:tc>
        <w:tc>
          <w:tcPr>
            <w:tcW w:w="1008" w:type="dxa"/>
            <w:vAlign w:val="center"/>
          </w:tcPr>
          <w:p w14:paraId="3B867B64" w14:textId="77777777" w:rsidR="00C655C0" w:rsidRDefault="00C655C0" w:rsidP="00F270F3">
            <w:pPr>
              <w:jc w:val="center"/>
            </w:pPr>
            <w:r>
              <w:t>3.26</w:t>
            </w:r>
          </w:p>
        </w:tc>
        <w:tc>
          <w:tcPr>
            <w:tcW w:w="1008" w:type="dxa"/>
            <w:vAlign w:val="center"/>
          </w:tcPr>
          <w:p w14:paraId="313873EF" w14:textId="77777777" w:rsidR="00C655C0" w:rsidRDefault="00C655C0" w:rsidP="00F270F3">
            <w:pPr>
              <w:jc w:val="center"/>
            </w:pPr>
            <w:r>
              <w:t>11.61</w:t>
            </w:r>
          </w:p>
        </w:tc>
        <w:tc>
          <w:tcPr>
            <w:tcW w:w="1008" w:type="dxa"/>
            <w:vAlign w:val="center"/>
          </w:tcPr>
          <w:p w14:paraId="5DC47209" w14:textId="77777777" w:rsidR="00C655C0" w:rsidRDefault="00C655C0" w:rsidP="00F270F3">
            <w:pPr>
              <w:jc w:val="center"/>
            </w:pPr>
            <w:r>
              <w:t>66</w:t>
            </w:r>
          </w:p>
        </w:tc>
        <w:tc>
          <w:tcPr>
            <w:tcW w:w="1008" w:type="dxa"/>
            <w:vAlign w:val="center"/>
          </w:tcPr>
          <w:p w14:paraId="5457B7C8" w14:textId="77777777" w:rsidR="00C655C0" w:rsidRDefault="00C655C0" w:rsidP="00F270F3">
            <w:pPr>
              <w:jc w:val="center"/>
            </w:pPr>
            <w:r>
              <w:t>1.50</w:t>
            </w:r>
          </w:p>
        </w:tc>
        <w:tc>
          <w:tcPr>
            <w:tcW w:w="1008" w:type="dxa"/>
            <w:vAlign w:val="center"/>
          </w:tcPr>
          <w:p w14:paraId="44325ECE" w14:textId="77777777" w:rsidR="00C655C0" w:rsidRDefault="00C655C0" w:rsidP="00F270F3">
            <w:pPr>
              <w:jc w:val="center"/>
            </w:pPr>
            <w:r>
              <w:t>10.67</w:t>
            </w:r>
          </w:p>
        </w:tc>
        <w:tc>
          <w:tcPr>
            <w:tcW w:w="1008" w:type="dxa"/>
            <w:vAlign w:val="center"/>
          </w:tcPr>
          <w:p w14:paraId="5B6BD4EF" w14:textId="77777777" w:rsidR="00C655C0" w:rsidRDefault="00C655C0" w:rsidP="00F270F3">
            <w:pPr>
              <w:jc w:val="center"/>
            </w:pPr>
            <w:r>
              <w:t>28</w:t>
            </w:r>
          </w:p>
        </w:tc>
      </w:tr>
      <w:tr w:rsidR="00C655C0" w14:paraId="1494C7A4" w14:textId="77777777" w:rsidTr="00F270F3">
        <w:tc>
          <w:tcPr>
            <w:tcW w:w="1409" w:type="dxa"/>
          </w:tcPr>
          <w:p w14:paraId="453D55EB" w14:textId="77777777" w:rsidR="00C655C0" w:rsidRDefault="00C655C0" w:rsidP="00F270F3">
            <w:r>
              <w:t>5</w:t>
            </w:r>
          </w:p>
        </w:tc>
        <w:tc>
          <w:tcPr>
            <w:tcW w:w="1409" w:type="dxa"/>
            <w:vMerge/>
            <w:vAlign w:val="center"/>
          </w:tcPr>
          <w:p w14:paraId="5D16029E" w14:textId="77777777" w:rsidR="00C655C0" w:rsidRDefault="00C655C0" w:rsidP="00F270F3">
            <w:pPr>
              <w:jc w:val="center"/>
            </w:pPr>
          </w:p>
        </w:tc>
        <w:tc>
          <w:tcPr>
            <w:tcW w:w="1409" w:type="dxa"/>
            <w:vAlign w:val="center"/>
          </w:tcPr>
          <w:p w14:paraId="306F56F8" w14:textId="77777777" w:rsidR="00C655C0" w:rsidRDefault="00C655C0" w:rsidP="00F270F3">
            <w:pPr>
              <w:jc w:val="center"/>
            </w:pPr>
            <w:r>
              <w:t>60</w:t>
            </w:r>
          </w:p>
        </w:tc>
        <w:tc>
          <w:tcPr>
            <w:tcW w:w="1008" w:type="dxa"/>
            <w:vAlign w:val="center"/>
          </w:tcPr>
          <w:p w14:paraId="3A682D54" w14:textId="77777777" w:rsidR="00C655C0" w:rsidRDefault="00C655C0" w:rsidP="00F270F3">
            <w:pPr>
              <w:jc w:val="center"/>
            </w:pPr>
            <w:r>
              <w:t>2.63</w:t>
            </w:r>
          </w:p>
        </w:tc>
        <w:tc>
          <w:tcPr>
            <w:tcW w:w="1008" w:type="dxa"/>
            <w:vAlign w:val="center"/>
          </w:tcPr>
          <w:p w14:paraId="499FC30F" w14:textId="77777777" w:rsidR="00C655C0" w:rsidRDefault="00C655C0" w:rsidP="00F270F3">
            <w:pPr>
              <w:jc w:val="center"/>
            </w:pPr>
            <w:r>
              <w:t>11.67</w:t>
            </w:r>
          </w:p>
        </w:tc>
        <w:tc>
          <w:tcPr>
            <w:tcW w:w="1008" w:type="dxa"/>
            <w:vAlign w:val="center"/>
          </w:tcPr>
          <w:p w14:paraId="110B0499" w14:textId="77777777" w:rsidR="00C655C0" w:rsidRDefault="00C655C0" w:rsidP="00F270F3">
            <w:pPr>
              <w:jc w:val="center"/>
            </w:pPr>
            <w:r>
              <w:t>54</w:t>
            </w:r>
          </w:p>
        </w:tc>
        <w:tc>
          <w:tcPr>
            <w:tcW w:w="1008" w:type="dxa"/>
            <w:vAlign w:val="center"/>
          </w:tcPr>
          <w:p w14:paraId="6EBC1581" w14:textId="77777777" w:rsidR="00C655C0" w:rsidRDefault="00C655C0" w:rsidP="00F270F3">
            <w:pPr>
              <w:jc w:val="center"/>
            </w:pPr>
            <w:r>
              <w:t>3.24</w:t>
            </w:r>
          </w:p>
        </w:tc>
        <w:tc>
          <w:tcPr>
            <w:tcW w:w="1008" w:type="dxa"/>
            <w:vAlign w:val="center"/>
          </w:tcPr>
          <w:p w14:paraId="4091F158" w14:textId="77777777" w:rsidR="00C655C0" w:rsidRDefault="00C655C0" w:rsidP="00F270F3">
            <w:pPr>
              <w:jc w:val="center"/>
            </w:pPr>
            <w:r>
              <w:t>12.05</w:t>
            </w:r>
          </w:p>
        </w:tc>
        <w:tc>
          <w:tcPr>
            <w:tcW w:w="1008" w:type="dxa"/>
            <w:vAlign w:val="center"/>
          </w:tcPr>
          <w:p w14:paraId="39E4A3FF" w14:textId="77777777" w:rsidR="00C655C0" w:rsidRDefault="00C655C0" w:rsidP="00F270F3">
            <w:pPr>
              <w:jc w:val="center"/>
            </w:pPr>
            <w:r>
              <w:t>68</w:t>
            </w:r>
          </w:p>
        </w:tc>
        <w:tc>
          <w:tcPr>
            <w:tcW w:w="1008" w:type="dxa"/>
            <w:vAlign w:val="center"/>
          </w:tcPr>
          <w:p w14:paraId="13743E1D" w14:textId="77777777" w:rsidR="00C655C0" w:rsidRDefault="00C655C0" w:rsidP="00F270F3">
            <w:pPr>
              <w:jc w:val="center"/>
            </w:pPr>
            <w:r>
              <w:t>1.91</w:t>
            </w:r>
          </w:p>
        </w:tc>
        <w:tc>
          <w:tcPr>
            <w:tcW w:w="1008" w:type="dxa"/>
            <w:vAlign w:val="center"/>
          </w:tcPr>
          <w:p w14:paraId="6D7F9528" w14:textId="77777777" w:rsidR="00C655C0" w:rsidRDefault="00C655C0" w:rsidP="00F270F3">
            <w:pPr>
              <w:jc w:val="center"/>
            </w:pPr>
            <w:r>
              <w:t>11.90</w:t>
            </w:r>
          </w:p>
        </w:tc>
        <w:tc>
          <w:tcPr>
            <w:tcW w:w="1008" w:type="dxa"/>
            <w:vAlign w:val="center"/>
          </w:tcPr>
          <w:p w14:paraId="528A0954" w14:textId="77777777" w:rsidR="00C655C0" w:rsidRDefault="00C655C0" w:rsidP="00F270F3">
            <w:pPr>
              <w:jc w:val="center"/>
            </w:pPr>
            <w:r>
              <w:t>37</w:t>
            </w:r>
          </w:p>
        </w:tc>
      </w:tr>
      <w:tr w:rsidR="00C655C0" w14:paraId="3B47C5CA" w14:textId="77777777" w:rsidTr="00F270F3">
        <w:tc>
          <w:tcPr>
            <w:tcW w:w="1409" w:type="dxa"/>
          </w:tcPr>
          <w:p w14:paraId="2ABB962D" w14:textId="77777777" w:rsidR="00C655C0" w:rsidRDefault="00C655C0" w:rsidP="00F270F3">
            <w:r>
              <w:t>6</w:t>
            </w:r>
          </w:p>
        </w:tc>
        <w:tc>
          <w:tcPr>
            <w:tcW w:w="1409" w:type="dxa"/>
            <w:vMerge/>
            <w:vAlign w:val="center"/>
          </w:tcPr>
          <w:p w14:paraId="797D0DA4" w14:textId="77777777" w:rsidR="00C655C0" w:rsidRDefault="00C655C0" w:rsidP="00F270F3">
            <w:pPr>
              <w:jc w:val="center"/>
            </w:pPr>
          </w:p>
        </w:tc>
        <w:tc>
          <w:tcPr>
            <w:tcW w:w="1409" w:type="dxa"/>
            <w:vAlign w:val="center"/>
          </w:tcPr>
          <w:p w14:paraId="4D814FDA" w14:textId="77777777" w:rsidR="00C655C0" w:rsidRDefault="00C655C0" w:rsidP="00F270F3">
            <w:pPr>
              <w:jc w:val="center"/>
            </w:pPr>
            <w:r>
              <w:t>90</w:t>
            </w:r>
          </w:p>
        </w:tc>
        <w:tc>
          <w:tcPr>
            <w:tcW w:w="1008" w:type="dxa"/>
            <w:vAlign w:val="center"/>
          </w:tcPr>
          <w:p w14:paraId="74E14106" w14:textId="77777777" w:rsidR="00C655C0" w:rsidRDefault="00C655C0" w:rsidP="00F270F3">
            <w:pPr>
              <w:jc w:val="center"/>
            </w:pPr>
            <w:r>
              <w:t>2.48</w:t>
            </w:r>
          </w:p>
        </w:tc>
        <w:tc>
          <w:tcPr>
            <w:tcW w:w="1008" w:type="dxa"/>
            <w:vAlign w:val="center"/>
          </w:tcPr>
          <w:p w14:paraId="0088736D" w14:textId="77777777" w:rsidR="00C655C0" w:rsidRDefault="00C655C0" w:rsidP="00F270F3">
            <w:pPr>
              <w:jc w:val="center"/>
            </w:pPr>
            <w:r>
              <w:t>10.95</w:t>
            </w:r>
          </w:p>
        </w:tc>
        <w:tc>
          <w:tcPr>
            <w:tcW w:w="1008" w:type="dxa"/>
            <w:vAlign w:val="center"/>
          </w:tcPr>
          <w:p w14:paraId="0DC0D3F9" w14:textId="77777777" w:rsidR="00C655C0" w:rsidRDefault="00C655C0" w:rsidP="00F270F3">
            <w:pPr>
              <w:jc w:val="center"/>
            </w:pPr>
            <w:r>
              <w:t>48</w:t>
            </w:r>
          </w:p>
        </w:tc>
        <w:tc>
          <w:tcPr>
            <w:tcW w:w="1008" w:type="dxa"/>
            <w:vAlign w:val="center"/>
          </w:tcPr>
          <w:p w14:paraId="3990B3DA" w14:textId="77777777" w:rsidR="00C655C0" w:rsidRDefault="00C655C0" w:rsidP="00F270F3">
            <w:pPr>
              <w:jc w:val="center"/>
            </w:pPr>
            <w:r>
              <w:t>3.34</w:t>
            </w:r>
          </w:p>
        </w:tc>
        <w:tc>
          <w:tcPr>
            <w:tcW w:w="1008" w:type="dxa"/>
            <w:vAlign w:val="center"/>
          </w:tcPr>
          <w:p w14:paraId="7F50809B" w14:textId="77777777" w:rsidR="00C655C0" w:rsidRDefault="00C655C0" w:rsidP="00F270F3">
            <w:pPr>
              <w:jc w:val="center"/>
            </w:pPr>
            <w:r>
              <w:t>13.18</w:t>
            </w:r>
          </w:p>
        </w:tc>
        <w:tc>
          <w:tcPr>
            <w:tcW w:w="1008" w:type="dxa"/>
            <w:vAlign w:val="center"/>
          </w:tcPr>
          <w:p w14:paraId="4E62AAB3" w14:textId="77777777" w:rsidR="00C655C0" w:rsidRDefault="00C655C0" w:rsidP="00F270F3">
            <w:pPr>
              <w:jc w:val="center"/>
            </w:pPr>
            <w:r>
              <w:t>77</w:t>
            </w:r>
          </w:p>
        </w:tc>
        <w:tc>
          <w:tcPr>
            <w:tcW w:w="1008" w:type="dxa"/>
            <w:vAlign w:val="center"/>
          </w:tcPr>
          <w:p w14:paraId="3A3B808D" w14:textId="77777777" w:rsidR="00C655C0" w:rsidRDefault="00C655C0" w:rsidP="00F270F3">
            <w:pPr>
              <w:jc w:val="center"/>
            </w:pPr>
            <w:r>
              <w:t>3.52</w:t>
            </w:r>
          </w:p>
        </w:tc>
        <w:tc>
          <w:tcPr>
            <w:tcW w:w="1008" w:type="dxa"/>
            <w:vAlign w:val="center"/>
          </w:tcPr>
          <w:p w14:paraId="17BF6DCD" w14:textId="77777777" w:rsidR="00C655C0" w:rsidRDefault="00C655C0" w:rsidP="00F270F3">
            <w:pPr>
              <w:jc w:val="center"/>
            </w:pPr>
            <w:r>
              <w:t>11.18</w:t>
            </w:r>
          </w:p>
        </w:tc>
        <w:tc>
          <w:tcPr>
            <w:tcW w:w="1008" w:type="dxa"/>
            <w:vAlign w:val="center"/>
          </w:tcPr>
          <w:p w14:paraId="25E41D60" w14:textId="77777777" w:rsidR="00C655C0" w:rsidRDefault="00C655C0" w:rsidP="00F270F3">
            <w:pPr>
              <w:jc w:val="center"/>
            </w:pPr>
            <w:r>
              <w:t>69</w:t>
            </w:r>
          </w:p>
        </w:tc>
      </w:tr>
      <w:tr w:rsidR="00C655C0" w14:paraId="46BC41B8" w14:textId="77777777" w:rsidTr="00F270F3">
        <w:tc>
          <w:tcPr>
            <w:tcW w:w="1409" w:type="dxa"/>
          </w:tcPr>
          <w:p w14:paraId="4B7BAF06" w14:textId="77777777" w:rsidR="00C655C0" w:rsidRDefault="00C655C0" w:rsidP="00F270F3">
            <w:r>
              <w:t>7</w:t>
            </w:r>
          </w:p>
        </w:tc>
        <w:tc>
          <w:tcPr>
            <w:tcW w:w="1409" w:type="dxa"/>
            <w:vMerge w:val="restart"/>
            <w:vAlign w:val="center"/>
          </w:tcPr>
          <w:p w14:paraId="62F64E72" w14:textId="77777777" w:rsidR="00C655C0" w:rsidRDefault="00C655C0" w:rsidP="00F270F3">
            <w:pPr>
              <w:jc w:val="center"/>
            </w:pPr>
            <w:r>
              <w:rPr>
                <w:sz w:val="24"/>
                <w:szCs w:val="24"/>
              </w:rPr>
              <w:t>80</w:t>
            </w:r>
          </w:p>
        </w:tc>
        <w:tc>
          <w:tcPr>
            <w:tcW w:w="1409" w:type="dxa"/>
            <w:vAlign w:val="center"/>
          </w:tcPr>
          <w:p w14:paraId="1E2C6061" w14:textId="77777777" w:rsidR="00C655C0" w:rsidRDefault="00C655C0" w:rsidP="00F270F3">
            <w:pPr>
              <w:jc w:val="center"/>
            </w:pPr>
            <w:r>
              <w:t>30</w:t>
            </w:r>
          </w:p>
        </w:tc>
        <w:tc>
          <w:tcPr>
            <w:tcW w:w="1008" w:type="dxa"/>
            <w:vAlign w:val="center"/>
          </w:tcPr>
          <w:p w14:paraId="277A3179" w14:textId="77777777" w:rsidR="00C655C0" w:rsidRDefault="00C655C0" w:rsidP="00F270F3">
            <w:pPr>
              <w:jc w:val="center"/>
            </w:pPr>
            <w:r>
              <w:t>2.37</w:t>
            </w:r>
          </w:p>
        </w:tc>
        <w:tc>
          <w:tcPr>
            <w:tcW w:w="1008" w:type="dxa"/>
            <w:vAlign w:val="center"/>
          </w:tcPr>
          <w:p w14:paraId="15C8A655" w14:textId="77777777" w:rsidR="00C655C0" w:rsidRDefault="00C655C0" w:rsidP="00F270F3">
            <w:pPr>
              <w:jc w:val="center"/>
            </w:pPr>
            <w:r>
              <w:t>11.99</w:t>
            </w:r>
          </w:p>
        </w:tc>
        <w:tc>
          <w:tcPr>
            <w:tcW w:w="1008" w:type="dxa"/>
            <w:vAlign w:val="center"/>
          </w:tcPr>
          <w:p w14:paraId="4DA1C745" w14:textId="77777777" w:rsidR="00C655C0" w:rsidRDefault="00C655C0" w:rsidP="00F270F3">
            <w:pPr>
              <w:jc w:val="center"/>
            </w:pPr>
            <w:r>
              <w:t>50</w:t>
            </w:r>
          </w:p>
        </w:tc>
        <w:tc>
          <w:tcPr>
            <w:tcW w:w="1008" w:type="dxa"/>
            <w:vAlign w:val="center"/>
          </w:tcPr>
          <w:p w14:paraId="52668B57" w14:textId="77777777" w:rsidR="00C655C0" w:rsidRDefault="00C655C0" w:rsidP="00F270F3">
            <w:pPr>
              <w:jc w:val="center"/>
            </w:pPr>
            <w:r>
              <w:t>3.32</w:t>
            </w:r>
          </w:p>
        </w:tc>
        <w:tc>
          <w:tcPr>
            <w:tcW w:w="1008" w:type="dxa"/>
            <w:vAlign w:val="center"/>
          </w:tcPr>
          <w:p w14:paraId="42FC6A50" w14:textId="77777777" w:rsidR="00C655C0" w:rsidRDefault="00C655C0" w:rsidP="00F270F3">
            <w:pPr>
              <w:jc w:val="center"/>
            </w:pPr>
            <w:r>
              <w:t>10.97</w:t>
            </w:r>
          </w:p>
        </w:tc>
        <w:tc>
          <w:tcPr>
            <w:tcW w:w="1008" w:type="dxa"/>
            <w:vAlign w:val="center"/>
          </w:tcPr>
          <w:p w14:paraId="68875381" w14:textId="77777777" w:rsidR="00C655C0" w:rsidRDefault="00C655C0" w:rsidP="00F270F3">
            <w:pPr>
              <w:jc w:val="center"/>
            </w:pPr>
            <w:r>
              <w:t>64</w:t>
            </w:r>
          </w:p>
        </w:tc>
        <w:tc>
          <w:tcPr>
            <w:tcW w:w="1008" w:type="dxa"/>
            <w:vAlign w:val="center"/>
          </w:tcPr>
          <w:p w14:paraId="2A9B70E7" w14:textId="77777777" w:rsidR="00C655C0" w:rsidRDefault="00C655C0" w:rsidP="00F270F3">
            <w:pPr>
              <w:jc w:val="center"/>
            </w:pPr>
            <w:r>
              <w:t>3.90</w:t>
            </w:r>
          </w:p>
        </w:tc>
        <w:tc>
          <w:tcPr>
            <w:tcW w:w="1008" w:type="dxa"/>
            <w:vAlign w:val="center"/>
          </w:tcPr>
          <w:p w14:paraId="28471D1E" w14:textId="77777777" w:rsidR="00C655C0" w:rsidRDefault="00C655C0" w:rsidP="00F270F3">
            <w:pPr>
              <w:jc w:val="center"/>
            </w:pPr>
            <w:r>
              <w:t>10.69</w:t>
            </w:r>
          </w:p>
        </w:tc>
        <w:tc>
          <w:tcPr>
            <w:tcW w:w="1008" w:type="dxa"/>
            <w:vAlign w:val="center"/>
          </w:tcPr>
          <w:p w14:paraId="4B34E183" w14:textId="77777777" w:rsidR="00C655C0" w:rsidRDefault="00C655C0" w:rsidP="00F270F3">
            <w:pPr>
              <w:jc w:val="center"/>
            </w:pPr>
            <w:r>
              <w:t>73</w:t>
            </w:r>
          </w:p>
        </w:tc>
      </w:tr>
      <w:tr w:rsidR="00C655C0" w14:paraId="3BB8BF75" w14:textId="77777777" w:rsidTr="00F270F3">
        <w:tc>
          <w:tcPr>
            <w:tcW w:w="1409" w:type="dxa"/>
          </w:tcPr>
          <w:p w14:paraId="3F321599" w14:textId="77777777" w:rsidR="00C655C0" w:rsidRDefault="00C655C0" w:rsidP="00F270F3">
            <w:r>
              <w:t>8</w:t>
            </w:r>
          </w:p>
        </w:tc>
        <w:tc>
          <w:tcPr>
            <w:tcW w:w="1409" w:type="dxa"/>
            <w:vMerge/>
            <w:vAlign w:val="center"/>
          </w:tcPr>
          <w:p w14:paraId="7F735BAE" w14:textId="77777777" w:rsidR="00C655C0" w:rsidRDefault="00C655C0" w:rsidP="00F270F3">
            <w:pPr>
              <w:jc w:val="center"/>
            </w:pPr>
          </w:p>
        </w:tc>
        <w:tc>
          <w:tcPr>
            <w:tcW w:w="1409" w:type="dxa"/>
            <w:vAlign w:val="center"/>
          </w:tcPr>
          <w:p w14:paraId="07911EE5" w14:textId="77777777" w:rsidR="00C655C0" w:rsidRDefault="00C655C0" w:rsidP="00F270F3">
            <w:pPr>
              <w:jc w:val="center"/>
            </w:pPr>
            <w:r>
              <w:t>60</w:t>
            </w:r>
          </w:p>
        </w:tc>
        <w:tc>
          <w:tcPr>
            <w:tcW w:w="1008" w:type="dxa"/>
            <w:vAlign w:val="center"/>
          </w:tcPr>
          <w:p w14:paraId="655AF442" w14:textId="77777777" w:rsidR="00C655C0" w:rsidRDefault="00C655C0" w:rsidP="00F270F3">
            <w:pPr>
              <w:jc w:val="center"/>
            </w:pPr>
            <w:r>
              <w:t>2.21</w:t>
            </w:r>
          </w:p>
        </w:tc>
        <w:tc>
          <w:tcPr>
            <w:tcW w:w="1008" w:type="dxa"/>
            <w:vAlign w:val="center"/>
          </w:tcPr>
          <w:p w14:paraId="6D59633D" w14:textId="77777777" w:rsidR="00C655C0" w:rsidRDefault="00C655C0" w:rsidP="00F270F3">
            <w:pPr>
              <w:jc w:val="center"/>
            </w:pPr>
            <w:r>
              <w:t>12.53</w:t>
            </w:r>
          </w:p>
        </w:tc>
        <w:tc>
          <w:tcPr>
            <w:tcW w:w="1008" w:type="dxa"/>
            <w:vAlign w:val="center"/>
          </w:tcPr>
          <w:p w14:paraId="1940FE25" w14:textId="77777777" w:rsidR="00C655C0" w:rsidRDefault="00C655C0" w:rsidP="00F270F3">
            <w:pPr>
              <w:jc w:val="center"/>
            </w:pPr>
            <w:r>
              <w:t>48</w:t>
            </w:r>
          </w:p>
        </w:tc>
        <w:tc>
          <w:tcPr>
            <w:tcW w:w="1008" w:type="dxa"/>
            <w:vAlign w:val="center"/>
          </w:tcPr>
          <w:p w14:paraId="6D6282F7" w14:textId="77777777" w:rsidR="00C655C0" w:rsidRDefault="00C655C0" w:rsidP="00F270F3">
            <w:pPr>
              <w:jc w:val="center"/>
            </w:pPr>
            <w:r>
              <w:t>3.38</w:t>
            </w:r>
          </w:p>
        </w:tc>
        <w:tc>
          <w:tcPr>
            <w:tcW w:w="1008" w:type="dxa"/>
            <w:vAlign w:val="center"/>
          </w:tcPr>
          <w:p w14:paraId="77474067" w14:textId="77777777" w:rsidR="00C655C0" w:rsidRDefault="00C655C0" w:rsidP="00F270F3">
            <w:pPr>
              <w:jc w:val="center"/>
            </w:pPr>
            <w:r>
              <w:t>12.48</w:t>
            </w:r>
          </w:p>
        </w:tc>
        <w:tc>
          <w:tcPr>
            <w:tcW w:w="1008" w:type="dxa"/>
            <w:vAlign w:val="center"/>
          </w:tcPr>
          <w:p w14:paraId="037EA73B" w14:textId="77777777" w:rsidR="00C655C0" w:rsidRDefault="00C655C0" w:rsidP="00F270F3">
            <w:pPr>
              <w:jc w:val="center"/>
            </w:pPr>
            <w:r>
              <w:t>74</w:t>
            </w:r>
          </w:p>
        </w:tc>
        <w:tc>
          <w:tcPr>
            <w:tcW w:w="1008" w:type="dxa"/>
            <w:vAlign w:val="center"/>
          </w:tcPr>
          <w:p w14:paraId="2CE246FF" w14:textId="77777777" w:rsidR="00C655C0" w:rsidRDefault="00C655C0" w:rsidP="00F270F3">
            <w:pPr>
              <w:jc w:val="center"/>
            </w:pPr>
            <w:r>
              <w:t>3.99</w:t>
            </w:r>
          </w:p>
        </w:tc>
        <w:tc>
          <w:tcPr>
            <w:tcW w:w="1008" w:type="dxa"/>
            <w:vAlign w:val="center"/>
          </w:tcPr>
          <w:p w14:paraId="7FCA5FD4" w14:textId="77777777" w:rsidR="00C655C0" w:rsidRDefault="00C655C0" w:rsidP="00F270F3">
            <w:pPr>
              <w:jc w:val="center"/>
            </w:pPr>
            <w:r>
              <w:t>10.93</w:t>
            </w:r>
          </w:p>
        </w:tc>
        <w:tc>
          <w:tcPr>
            <w:tcW w:w="1008" w:type="dxa"/>
            <w:vAlign w:val="center"/>
          </w:tcPr>
          <w:p w14:paraId="11CB34E4" w14:textId="77777777" w:rsidR="00C655C0" w:rsidRDefault="00C655C0" w:rsidP="00F270F3">
            <w:pPr>
              <w:jc w:val="center"/>
            </w:pPr>
            <w:r>
              <w:t>77</w:t>
            </w:r>
          </w:p>
        </w:tc>
      </w:tr>
      <w:tr w:rsidR="00C655C0" w14:paraId="358CC715" w14:textId="77777777" w:rsidTr="00F270F3">
        <w:tc>
          <w:tcPr>
            <w:tcW w:w="1409" w:type="dxa"/>
          </w:tcPr>
          <w:p w14:paraId="3995C0EC" w14:textId="77777777" w:rsidR="00C655C0" w:rsidRDefault="00C655C0" w:rsidP="00F270F3">
            <w:r>
              <w:t>9</w:t>
            </w:r>
          </w:p>
        </w:tc>
        <w:tc>
          <w:tcPr>
            <w:tcW w:w="1409" w:type="dxa"/>
            <w:vMerge/>
            <w:vAlign w:val="center"/>
          </w:tcPr>
          <w:p w14:paraId="4116FA45" w14:textId="77777777" w:rsidR="00C655C0" w:rsidRDefault="00C655C0" w:rsidP="00F270F3">
            <w:pPr>
              <w:jc w:val="center"/>
            </w:pPr>
          </w:p>
        </w:tc>
        <w:tc>
          <w:tcPr>
            <w:tcW w:w="1409" w:type="dxa"/>
            <w:vAlign w:val="center"/>
          </w:tcPr>
          <w:p w14:paraId="298C0F6C" w14:textId="77777777" w:rsidR="00C655C0" w:rsidRDefault="00C655C0" w:rsidP="00F270F3">
            <w:pPr>
              <w:jc w:val="center"/>
            </w:pPr>
            <w:r>
              <w:t>90</w:t>
            </w:r>
          </w:p>
        </w:tc>
        <w:tc>
          <w:tcPr>
            <w:tcW w:w="1008" w:type="dxa"/>
            <w:vAlign w:val="center"/>
          </w:tcPr>
          <w:p w14:paraId="7D385A5A" w14:textId="77777777" w:rsidR="00C655C0" w:rsidRDefault="00C655C0" w:rsidP="00F270F3">
            <w:pPr>
              <w:jc w:val="center"/>
            </w:pPr>
            <w:r>
              <w:t>2.63</w:t>
            </w:r>
          </w:p>
        </w:tc>
        <w:tc>
          <w:tcPr>
            <w:tcW w:w="1008" w:type="dxa"/>
            <w:vAlign w:val="center"/>
          </w:tcPr>
          <w:p w14:paraId="75EF30C5" w14:textId="77777777" w:rsidR="00C655C0" w:rsidRDefault="00C655C0" w:rsidP="00F270F3">
            <w:pPr>
              <w:jc w:val="center"/>
            </w:pPr>
            <w:r>
              <w:t>11.40</w:t>
            </w:r>
          </w:p>
        </w:tc>
        <w:tc>
          <w:tcPr>
            <w:tcW w:w="1008" w:type="dxa"/>
            <w:vAlign w:val="center"/>
          </w:tcPr>
          <w:p w14:paraId="742EDBFE" w14:textId="77777777" w:rsidR="00C655C0" w:rsidRDefault="00C655C0" w:rsidP="00F270F3">
            <w:pPr>
              <w:jc w:val="center"/>
            </w:pPr>
            <w:r>
              <w:t>52</w:t>
            </w:r>
          </w:p>
        </w:tc>
        <w:tc>
          <w:tcPr>
            <w:tcW w:w="1008" w:type="dxa"/>
            <w:vAlign w:val="center"/>
          </w:tcPr>
          <w:p w14:paraId="44BA84CD" w14:textId="77777777" w:rsidR="00C655C0" w:rsidRDefault="00C655C0" w:rsidP="00F270F3">
            <w:pPr>
              <w:jc w:val="center"/>
            </w:pPr>
            <w:r>
              <w:t>3.12</w:t>
            </w:r>
          </w:p>
        </w:tc>
        <w:tc>
          <w:tcPr>
            <w:tcW w:w="1008" w:type="dxa"/>
            <w:vAlign w:val="center"/>
          </w:tcPr>
          <w:p w14:paraId="42858B1B" w14:textId="77777777" w:rsidR="00C655C0" w:rsidRDefault="00C655C0" w:rsidP="00F270F3">
            <w:pPr>
              <w:jc w:val="center"/>
            </w:pPr>
            <w:r>
              <w:t>14.31</w:t>
            </w:r>
          </w:p>
        </w:tc>
        <w:tc>
          <w:tcPr>
            <w:tcW w:w="1008" w:type="dxa"/>
            <w:vAlign w:val="center"/>
          </w:tcPr>
          <w:p w14:paraId="18367476" w14:textId="77777777" w:rsidR="00C655C0" w:rsidRDefault="00C655C0" w:rsidP="00F270F3">
            <w:pPr>
              <w:jc w:val="center"/>
            </w:pPr>
            <w:r>
              <w:t>78</w:t>
            </w:r>
          </w:p>
        </w:tc>
        <w:tc>
          <w:tcPr>
            <w:tcW w:w="1008" w:type="dxa"/>
            <w:vAlign w:val="center"/>
          </w:tcPr>
          <w:p w14:paraId="7C1E8AAF" w14:textId="77777777" w:rsidR="00C655C0" w:rsidRDefault="00C655C0" w:rsidP="00F270F3">
            <w:pPr>
              <w:jc w:val="center"/>
            </w:pPr>
            <w:r>
              <w:t>3.07</w:t>
            </w:r>
          </w:p>
        </w:tc>
        <w:tc>
          <w:tcPr>
            <w:tcW w:w="1008" w:type="dxa"/>
            <w:vAlign w:val="center"/>
          </w:tcPr>
          <w:p w14:paraId="3ABB6824" w14:textId="77777777" w:rsidR="00C655C0" w:rsidRDefault="00C655C0" w:rsidP="00F270F3">
            <w:pPr>
              <w:jc w:val="center"/>
            </w:pPr>
            <w:r>
              <w:t>10.32</w:t>
            </w:r>
          </w:p>
        </w:tc>
        <w:tc>
          <w:tcPr>
            <w:tcW w:w="1008" w:type="dxa"/>
            <w:vAlign w:val="center"/>
          </w:tcPr>
          <w:p w14:paraId="4296FDA0" w14:textId="77777777" w:rsidR="00C655C0" w:rsidRDefault="00C655C0" w:rsidP="00F270F3">
            <w:pPr>
              <w:jc w:val="center"/>
            </w:pPr>
            <w:r>
              <w:t>55</w:t>
            </w:r>
          </w:p>
        </w:tc>
      </w:tr>
      <w:tr w:rsidR="00C655C0" w14:paraId="4F2FD7CE" w14:textId="77777777" w:rsidTr="00F270F3">
        <w:tc>
          <w:tcPr>
            <w:tcW w:w="1409" w:type="dxa"/>
          </w:tcPr>
          <w:p w14:paraId="74BE2FF1" w14:textId="77777777" w:rsidR="00C655C0" w:rsidRDefault="00C655C0" w:rsidP="00F270F3">
            <w:r>
              <w:t>10</w:t>
            </w:r>
          </w:p>
        </w:tc>
        <w:tc>
          <w:tcPr>
            <w:tcW w:w="1409" w:type="dxa"/>
            <w:vMerge w:val="restart"/>
            <w:vAlign w:val="center"/>
          </w:tcPr>
          <w:p w14:paraId="3F421D0C" w14:textId="77777777" w:rsidR="00C655C0" w:rsidRDefault="00C655C0" w:rsidP="00F270F3">
            <w:pPr>
              <w:jc w:val="center"/>
            </w:pPr>
            <w:r>
              <w:rPr>
                <w:sz w:val="24"/>
                <w:szCs w:val="24"/>
              </w:rPr>
              <w:t>95</w:t>
            </w:r>
          </w:p>
        </w:tc>
        <w:tc>
          <w:tcPr>
            <w:tcW w:w="1409" w:type="dxa"/>
            <w:vAlign w:val="center"/>
          </w:tcPr>
          <w:p w14:paraId="66612FCC" w14:textId="77777777" w:rsidR="00C655C0" w:rsidRDefault="00C655C0" w:rsidP="00F270F3">
            <w:pPr>
              <w:jc w:val="center"/>
            </w:pPr>
            <w:r>
              <w:t>30</w:t>
            </w:r>
          </w:p>
        </w:tc>
        <w:tc>
          <w:tcPr>
            <w:tcW w:w="1008" w:type="dxa"/>
            <w:vAlign w:val="center"/>
          </w:tcPr>
          <w:p w14:paraId="3973882A" w14:textId="77777777" w:rsidR="00C655C0" w:rsidRDefault="00C655C0" w:rsidP="00F270F3">
            <w:pPr>
              <w:jc w:val="center"/>
            </w:pPr>
            <w:r>
              <w:t>1.75</w:t>
            </w:r>
          </w:p>
        </w:tc>
        <w:tc>
          <w:tcPr>
            <w:tcW w:w="1008" w:type="dxa"/>
            <w:vAlign w:val="center"/>
          </w:tcPr>
          <w:p w14:paraId="203B920B" w14:textId="77777777" w:rsidR="00C655C0" w:rsidRDefault="00C655C0" w:rsidP="00F270F3">
            <w:pPr>
              <w:jc w:val="center"/>
            </w:pPr>
            <w:r>
              <w:t>11.18</w:t>
            </w:r>
          </w:p>
        </w:tc>
        <w:tc>
          <w:tcPr>
            <w:tcW w:w="1008" w:type="dxa"/>
            <w:vAlign w:val="center"/>
          </w:tcPr>
          <w:p w14:paraId="285E8138" w14:textId="77777777" w:rsidR="00C655C0" w:rsidRDefault="00C655C0" w:rsidP="00F270F3">
            <w:pPr>
              <w:jc w:val="center"/>
            </w:pPr>
            <w:r>
              <w:t>34</w:t>
            </w:r>
          </w:p>
        </w:tc>
        <w:tc>
          <w:tcPr>
            <w:tcW w:w="1008" w:type="dxa"/>
            <w:vAlign w:val="center"/>
          </w:tcPr>
          <w:p w14:paraId="4C901749" w14:textId="77777777" w:rsidR="00C655C0" w:rsidRDefault="00C655C0" w:rsidP="00F270F3">
            <w:pPr>
              <w:jc w:val="center"/>
            </w:pPr>
            <w:r>
              <w:t>2.98</w:t>
            </w:r>
          </w:p>
        </w:tc>
        <w:tc>
          <w:tcPr>
            <w:tcW w:w="1008" w:type="dxa"/>
            <w:vAlign w:val="center"/>
          </w:tcPr>
          <w:p w14:paraId="4EDA3278" w14:textId="77777777" w:rsidR="00C655C0" w:rsidRDefault="00C655C0" w:rsidP="00F270F3">
            <w:pPr>
              <w:jc w:val="center"/>
            </w:pPr>
            <w:r>
              <w:t>12.67</w:t>
            </w:r>
          </w:p>
        </w:tc>
        <w:tc>
          <w:tcPr>
            <w:tcW w:w="1008" w:type="dxa"/>
            <w:vAlign w:val="center"/>
          </w:tcPr>
          <w:p w14:paraId="23CF1577" w14:textId="77777777" w:rsidR="00C655C0" w:rsidRDefault="00C655C0" w:rsidP="00F270F3">
            <w:pPr>
              <w:jc w:val="center"/>
            </w:pPr>
            <w:r>
              <w:t>67</w:t>
            </w:r>
          </w:p>
        </w:tc>
        <w:tc>
          <w:tcPr>
            <w:tcW w:w="1008" w:type="dxa"/>
            <w:vAlign w:val="center"/>
          </w:tcPr>
          <w:p w14:paraId="5A7730F9" w14:textId="77777777" w:rsidR="00C655C0" w:rsidRDefault="00C655C0" w:rsidP="00F270F3">
            <w:pPr>
              <w:jc w:val="center"/>
            </w:pPr>
            <w:r>
              <w:t>1.94</w:t>
            </w:r>
          </w:p>
        </w:tc>
        <w:tc>
          <w:tcPr>
            <w:tcW w:w="1008" w:type="dxa"/>
            <w:vAlign w:val="center"/>
          </w:tcPr>
          <w:p w14:paraId="299EA9E2" w14:textId="77777777" w:rsidR="00C655C0" w:rsidRDefault="00C655C0" w:rsidP="00F270F3">
            <w:pPr>
              <w:jc w:val="center"/>
            </w:pPr>
            <w:r>
              <w:t>10.48</w:t>
            </w:r>
          </w:p>
        </w:tc>
        <w:tc>
          <w:tcPr>
            <w:tcW w:w="1008" w:type="dxa"/>
            <w:vAlign w:val="center"/>
          </w:tcPr>
          <w:p w14:paraId="46E80C62" w14:textId="77777777" w:rsidR="00C655C0" w:rsidRDefault="00C655C0" w:rsidP="00F270F3">
            <w:pPr>
              <w:jc w:val="center"/>
            </w:pPr>
            <w:r>
              <w:t>36</w:t>
            </w:r>
          </w:p>
        </w:tc>
      </w:tr>
      <w:tr w:rsidR="00C655C0" w14:paraId="30047322" w14:textId="77777777" w:rsidTr="00F270F3">
        <w:tc>
          <w:tcPr>
            <w:tcW w:w="1409" w:type="dxa"/>
          </w:tcPr>
          <w:p w14:paraId="7976C942" w14:textId="77777777" w:rsidR="00C655C0" w:rsidRDefault="00C655C0" w:rsidP="00F270F3">
            <w:r>
              <w:t>11</w:t>
            </w:r>
          </w:p>
        </w:tc>
        <w:tc>
          <w:tcPr>
            <w:tcW w:w="1409" w:type="dxa"/>
            <w:vMerge/>
            <w:vAlign w:val="center"/>
          </w:tcPr>
          <w:p w14:paraId="5D13D77F" w14:textId="77777777" w:rsidR="00C655C0" w:rsidRDefault="00C655C0" w:rsidP="00F270F3">
            <w:pPr>
              <w:jc w:val="center"/>
            </w:pPr>
          </w:p>
        </w:tc>
        <w:tc>
          <w:tcPr>
            <w:tcW w:w="1409" w:type="dxa"/>
            <w:vAlign w:val="center"/>
          </w:tcPr>
          <w:p w14:paraId="5D3EF9FA" w14:textId="77777777" w:rsidR="00C655C0" w:rsidRDefault="00C655C0" w:rsidP="00F270F3">
            <w:pPr>
              <w:jc w:val="center"/>
            </w:pPr>
            <w:r>
              <w:t>60</w:t>
            </w:r>
          </w:p>
        </w:tc>
        <w:tc>
          <w:tcPr>
            <w:tcW w:w="1008" w:type="dxa"/>
            <w:vAlign w:val="center"/>
          </w:tcPr>
          <w:p w14:paraId="5408D9AA" w14:textId="77777777" w:rsidR="00C655C0" w:rsidRDefault="00C655C0" w:rsidP="00F270F3">
            <w:pPr>
              <w:jc w:val="center"/>
            </w:pPr>
            <w:r>
              <w:t>2.85</w:t>
            </w:r>
          </w:p>
        </w:tc>
        <w:tc>
          <w:tcPr>
            <w:tcW w:w="1008" w:type="dxa"/>
            <w:vAlign w:val="center"/>
          </w:tcPr>
          <w:p w14:paraId="72933389" w14:textId="77777777" w:rsidR="00C655C0" w:rsidRDefault="00C655C0" w:rsidP="00F270F3">
            <w:pPr>
              <w:jc w:val="center"/>
            </w:pPr>
            <w:r>
              <w:t>12.08</w:t>
            </w:r>
          </w:p>
        </w:tc>
        <w:tc>
          <w:tcPr>
            <w:tcW w:w="1008" w:type="dxa"/>
            <w:vAlign w:val="center"/>
          </w:tcPr>
          <w:p w14:paraId="142CF460" w14:textId="77777777" w:rsidR="00C655C0" w:rsidRDefault="00C655C0" w:rsidP="00F270F3">
            <w:pPr>
              <w:jc w:val="center"/>
            </w:pPr>
            <w:r>
              <w:t>60</w:t>
            </w:r>
          </w:p>
        </w:tc>
        <w:tc>
          <w:tcPr>
            <w:tcW w:w="1008" w:type="dxa"/>
            <w:vAlign w:val="center"/>
          </w:tcPr>
          <w:p w14:paraId="1BA7C60B" w14:textId="77777777" w:rsidR="00C655C0" w:rsidRDefault="00C655C0" w:rsidP="00F270F3">
            <w:pPr>
              <w:jc w:val="center"/>
            </w:pPr>
            <w:r>
              <w:t>3.49</w:t>
            </w:r>
          </w:p>
        </w:tc>
        <w:tc>
          <w:tcPr>
            <w:tcW w:w="1008" w:type="dxa"/>
            <w:vAlign w:val="center"/>
          </w:tcPr>
          <w:p w14:paraId="0E654C32" w14:textId="77777777" w:rsidR="00C655C0" w:rsidRDefault="00C655C0" w:rsidP="00F270F3">
            <w:pPr>
              <w:jc w:val="center"/>
            </w:pPr>
            <w:r>
              <w:t>12.73</w:t>
            </w:r>
          </w:p>
        </w:tc>
        <w:tc>
          <w:tcPr>
            <w:tcW w:w="1008" w:type="dxa"/>
            <w:vAlign w:val="center"/>
          </w:tcPr>
          <w:p w14:paraId="5F28D67B" w14:textId="77777777" w:rsidR="00C655C0" w:rsidRDefault="00C655C0" w:rsidP="00F270F3">
            <w:pPr>
              <w:jc w:val="center"/>
            </w:pPr>
            <w:r>
              <w:t>77</w:t>
            </w:r>
          </w:p>
        </w:tc>
        <w:tc>
          <w:tcPr>
            <w:tcW w:w="1008" w:type="dxa"/>
            <w:vAlign w:val="center"/>
          </w:tcPr>
          <w:p w14:paraId="3CB90EFD" w14:textId="77777777" w:rsidR="00C655C0" w:rsidRDefault="00C655C0" w:rsidP="00F270F3">
            <w:pPr>
              <w:jc w:val="center"/>
            </w:pPr>
            <w:r>
              <w:t>3.31</w:t>
            </w:r>
          </w:p>
        </w:tc>
        <w:tc>
          <w:tcPr>
            <w:tcW w:w="1008" w:type="dxa"/>
            <w:vAlign w:val="center"/>
          </w:tcPr>
          <w:p w14:paraId="2280E5BD" w14:textId="77777777" w:rsidR="00C655C0" w:rsidRDefault="00C655C0" w:rsidP="00F270F3">
            <w:pPr>
              <w:jc w:val="center"/>
            </w:pPr>
            <w:r>
              <w:t>11.48</w:t>
            </w:r>
          </w:p>
        </w:tc>
        <w:tc>
          <w:tcPr>
            <w:tcW w:w="1008" w:type="dxa"/>
            <w:vAlign w:val="center"/>
          </w:tcPr>
          <w:p w14:paraId="45FA57BB" w14:textId="77777777" w:rsidR="00C655C0" w:rsidRDefault="00C655C0" w:rsidP="00F270F3">
            <w:pPr>
              <w:jc w:val="center"/>
            </w:pPr>
            <w:r>
              <w:t>67</w:t>
            </w:r>
          </w:p>
        </w:tc>
      </w:tr>
      <w:tr w:rsidR="00C655C0" w14:paraId="7C2780F1" w14:textId="77777777" w:rsidTr="00F270F3">
        <w:tc>
          <w:tcPr>
            <w:tcW w:w="1409" w:type="dxa"/>
          </w:tcPr>
          <w:p w14:paraId="35C19CCB" w14:textId="77777777" w:rsidR="00C655C0" w:rsidRDefault="00C655C0" w:rsidP="00F270F3">
            <w:r>
              <w:t>12</w:t>
            </w:r>
          </w:p>
        </w:tc>
        <w:tc>
          <w:tcPr>
            <w:tcW w:w="1409" w:type="dxa"/>
            <w:vMerge/>
            <w:vAlign w:val="center"/>
          </w:tcPr>
          <w:p w14:paraId="5FA8EF7C" w14:textId="77777777" w:rsidR="00C655C0" w:rsidRDefault="00C655C0" w:rsidP="00F270F3">
            <w:pPr>
              <w:jc w:val="center"/>
            </w:pPr>
          </w:p>
        </w:tc>
        <w:tc>
          <w:tcPr>
            <w:tcW w:w="1409" w:type="dxa"/>
            <w:vAlign w:val="center"/>
          </w:tcPr>
          <w:p w14:paraId="6EF85CC8" w14:textId="77777777" w:rsidR="00C655C0" w:rsidRDefault="00C655C0" w:rsidP="00F270F3">
            <w:pPr>
              <w:jc w:val="center"/>
            </w:pPr>
            <w:r>
              <w:t>90</w:t>
            </w:r>
          </w:p>
        </w:tc>
        <w:tc>
          <w:tcPr>
            <w:tcW w:w="1008" w:type="dxa"/>
            <w:vAlign w:val="center"/>
          </w:tcPr>
          <w:p w14:paraId="490C64B5" w14:textId="77777777" w:rsidR="00C655C0" w:rsidRDefault="00C655C0" w:rsidP="00F270F3">
            <w:pPr>
              <w:jc w:val="center"/>
            </w:pPr>
            <w:r>
              <w:t>3.00</w:t>
            </w:r>
          </w:p>
        </w:tc>
        <w:tc>
          <w:tcPr>
            <w:tcW w:w="1008" w:type="dxa"/>
            <w:vAlign w:val="center"/>
          </w:tcPr>
          <w:p w14:paraId="7B805DED" w14:textId="77777777" w:rsidR="00C655C0" w:rsidRDefault="00C655C0" w:rsidP="00F270F3">
            <w:pPr>
              <w:jc w:val="center"/>
            </w:pPr>
            <w:r>
              <w:t>12.29</w:t>
            </w:r>
          </w:p>
        </w:tc>
        <w:tc>
          <w:tcPr>
            <w:tcW w:w="1008" w:type="dxa"/>
            <w:vAlign w:val="center"/>
          </w:tcPr>
          <w:p w14:paraId="06A035B4" w14:textId="77777777" w:rsidR="00C655C0" w:rsidRDefault="00C655C0" w:rsidP="00F270F3">
            <w:pPr>
              <w:jc w:val="center"/>
            </w:pPr>
            <w:r>
              <w:t>65</w:t>
            </w:r>
          </w:p>
        </w:tc>
        <w:tc>
          <w:tcPr>
            <w:tcW w:w="1008" w:type="dxa"/>
            <w:vAlign w:val="center"/>
          </w:tcPr>
          <w:p w14:paraId="4B38DD62" w14:textId="77777777" w:rsidR="00C655C0" w:rsidRDefault="00C655C0" w:rsidP="00F270F3">
            <w:pPr>
              <w:jc w:val="center"/>
            </w:pPr>
            <w:r>
              <w:t>3.06</w:t>
            </w:r>
          </w:p>
        </w:tc>
        <w:tc>
          <w:tcPr>
            <w:tcW w:w="1008" w:type="dxa"/>
            <w:vAlign w:val="center"/>
          </w:tcPr>
          <w:p w14:paraId="5F91CBC5" w14:textId="77777777" w:rsidR="00C655C0" w:rsidRDefault="00C655C0" w:rsidP="00F270F3">
            <w:pPr>
              <w:jc w:val="center"/>
            </w:pPr>
            <w:r>
              <w:t>13.58</w:t>
            </w:r>
          </w:p>
        </w:tc>
        <w:tc>
          <w:tcPr>
            <w:tcW w:w="1008" w:type="dxa"/>
            <w:vAlign w:val="center"/>
          </w:tcPr>
          <w:p w14:paraId="7743363B" w14:textId="77777777" w:rsidR="00C655C0" w:rsidRDefault="00C655C0" w:rsidP="00F270F3">
            <w:pPr>
              <w:jc w:val="center"/>
            </w:pPr>
            <w:r>
              <w:t>73</w:t>
            </w:r>
          </w:p>
        </w:tc>
        <w:tc>
          <w:tcPr>
            <w:tcW w:w="1008" w:type="dxa"/>
            <w:vAlign w:val="center"/>
          </w:tcPr>
          <w:p w14:paraId="68846453" w14:textId="77777777" w:rsidR="00C655C0" w:rsidRDefault="00C655C0" w:rsidP="00F270F3">
            <w:pPr>
              <w:jc w:val="center"/>
            </w:pPr>
            <w:r>
              <w:t>3.43</w:t>
            </w:r>
          </w:p>
        </w:tc>
        <w:tc>
          <w:tcPr>
            <w:tcW w:w="1008" w:type="dxa"/>
            <w:vAlign w:val="center"/>
          </w:tcPr>
          <w:p w14:paraId="3A09BDC3" w14:textId="77777777" w:rsidR="00C655C0" w:rsidRDefault="00C655C0" w:rsidP="00F270F3">
            <w:pPr>
              <w:jc w:val="center"/>
            </w:pPr>
            <w:r>
              <w:t>11.16</w:t>
            </w:r>
          </w:p>
        </w:tc>
        <w:tc>
          <w:tcPr>
            <w:tcW w:w="1008" w:type="dxa"/>
            <w:vAlign w:val="center"/>
          </w:tcPr>
          <w:p w14:paraId="22C1B41D" w14:textId="77777777" w:rsidR="00C655C0" w:rsidRDefault="00C655C0" w:rsidP="00F270F3">
            <w:pPr>
              <w:jc w:val="center"/>
            </w:pPr>
            <w:r>
              <w:t>67</w:t>
            </w:r>
          </w:p>
        </w:tc>
      </w:tr>
      <w:tr w:rsidR="00C655C0" w14:paraId="79F9F9A9" w14:textId="77777777" w:rsidTr="00F270F3">
        <w:tc>
          <w:tcPr>
            <w:tcW w:w="1409" w:type="dxa"/>
          </w:tcPr>
          <w:p w14:paraId="128A978A" w14:textId="77777777" w:rsidR="00C655C0" w:rsidRDefault="00C655C0" w:rsidP="00F270F3">
            <w:r>
              <w:t>13</w:t>
            </w:r>
          </w:p>
        </w:tc>
        <w:tc>
          <w:tcPr>
            <w:tcW w:w="1409" w:type="dxa"/>
            <w:vMerge w:val="restart"/>
            <w:vAlign w:val="center"/>
          </w:tcPr>
          <w:p w14:paraId="69E43184" w14:textId="77777777" w:rsidR="00C655C0" w:rsidRDefault="00C655C0" w:rsidP="00F270F3">
            <w:pPr>
              <w:jc w:val="center"/>
            </w:pPr>
            <w:r>
              <w:rPr>
                <w:sz w:val="24"/>
                <w:szCs w:val="24"/>
              </w:rPr>
              <w:t>110</w:t>
            </w:r>
          </w:p>
        </w:tc>
        <w:tc>
          <w:tcPr>
            <w:tcW w:w="1409" w:type="dxa"/>
            <w:vAlign w:val="center"/>
          </w:tcPr>
          <w:p w14:paraId="724C917B" w14:textId="77777777" w:rsidR="00C655C0" w:rsidRDefault="00C655C0" w:rsidP="00F270F3">
            <w:pPr>
              <w:jc w:val="center"/>
            </w:pPr>
            <w:r>
              <w:t>30</w:t>
            </w:r>
          </w:p>
        </w:tc>
        <w:tc>
          <w:tcPr>
            <w:tcW w:w="1008" w:type="dxa"/>
            <w:vAlign w:val="center"/>
          </w:tcPr>
          <w:p w14:paraId="7E761789" w14:textId="77777777" w:rsidR="00C655C0" w:rsidRDefault="00C655C0" w:rsidP="00F270F3">
            <w:pPr>
              <w:jc w:val="center"/>
            </w:pPr>
            <w:r>
              <w:t>2.21</w:t>
            </w:r>
          </w:p>
        </w:tc>
        <w:tc>
          <w:tcPr>
            <w:tcW w:w="1008" w:type="dxa"/>
            <w:vAlign w:val="center"/>
          </w:tcPr>
          <w:p w14:paraId="1371ECB7" w14:textId="77777777" w:rsidR="00C655C0" w:rsidRDefault="00C655C0" w:rsidP="00F270F3">
            <w:pPr>
              <w:jc w:val="center"/>
            </w:pPr>
            <w:r>
              <w:t>11.32</w:t>
            </w:r>
          </w:p>
        </w:tc>
        <w:tc>
          <w:tcPr>
            <w:tcW w:w="1008" w:type="dxa"/>
            <w:vAlign w:val="center"/>
          </w:tcPr>
          <w:p w14:paraId="1492EB65" w14:textId="77777777" w:rsidR="00C655C0" w:rsidRDefault="00C655C0" w:rsidP="00F270F3">
            <w:pPr>
              <w:jc w:val="center"/>
            </w:pPr>
            <w:r>
              <w:t>44</w:t>
            </w:r>
          </w:p>
        </w:tc>
        <w:tc>
          <w:tcPr>
            <w:tcW w:w="1008" w:type="dxa"/>
            <w:vAlign w:val="center"/>
          </w:tcPr>
          <w:p w14:paraId="635D3D08" w14:textId="77777777" w:rsidR="00C655C0" w:rsidRDefault="00C655C0" w:rsidP="00F270F3">
            <w:pPr>
              <w:jc w:val="center"/>
            </w:pPr>
            <w:r>
              <w:t>2.85</w:t>
            </w:r>
          </w:p>
        </w:tc>
        <w:tc>
          <w:tcPr>
            <w:tcW w:w="1008" w:type="dxa"/>
            <w:vAlign w:val="center"/>
          </w:tcPr>
          <w:p w14:paraId="0AFB56B8" w14:textId="77777777" w:rsidR="00C655C0" w:rsidRDefault="00C655C0" w:rsidP="00F270F3">
            <w:pPr>
              <w:jc w:val="center"/>
            </w:pPr>
            <w:r>
              <w:t>13.18</w:t>
            </w:r>
          </w:p>
        </w:tc>
        <w:tc>
          <w:tcPr>
            <w:tcW w:w="1008" w:type="dxa"/>
            <w:vAlign w:val="center"/>
          </w:tcPr>
          <w:p w14:paraId="673A7927" w14:textId="77777777" w:rsidR="00C655C0" w:rsidRDefault="00C655C0" w:rsidP="00F270F3">
            <w:pPr>
              <w:jc w:val="center"/>
            </w:pPr>
            <w:r>
              <w:t>66</w:t>
            </w:r>
          </w:p>
        </w:tc>
        <w:tc>
          <w:tcPr>
            <w:tcW w:w="1008" w:type="dxa"/>
            <w:vAlign w:val="center"/>
          </w:tcPr>
          <w:p w14:paraId="4946C2BB" w14:textId="77777777" w:rsidR="00C655C0" w:rsidRDefault="00C655C0" w:rsidP="00F270F3">
            <w:pPr>
              <w:jc w:val="center"/>
            </w:pPr>
            <w:r>
              <w:t>2.35</w:t>
            </w:r>
          </w:p>
        </w:tc>
        <w:tc>
          <w:tcPr>
            <w:tcW w:w="1008" w:type="dxa"/>
            <w:vAlign w:val="center"/>
          </w:tcPr>
          <w:p w14:paraId="3AA9598C" w14:textId="77777777" w:rsidR="00C655C0" w:rsidRDefault="00C655C0" w:rsidP="00F270F3">
            <w:pPr>
              <w:jc w:val="center"/>
            </w:pPr>
            <w:r>
              <w:t>10.76</w:t>
            </w:r>
          </w:p>
        </w:tc>
        <w:tc>
          <w:tcPr>
            <w:tcW w:w="1008" w:type="dxa"/>
            <w:vAlign w:val="center"/>
          </w:tcPr>
          <w:p w14:paraId="0DDD32FE" w14:textId="77777777" w:rsidR="00C655C0" w:rsidRDefault="00C655C0" w:rsidP="00F270F3">
            <w:pPr>
              <w:jc w:val="center"/>
            </w:pPr>
            <w:r>
              <w:t>44</w:t>
            </w:r>
          </w:p>
        </w:tc>
      </w:tr>
      <w:tr w:rsidR="00C655C0" w14:paraId="0BCD8DF4" w14:textId="77777777" w:rsidTr="00F270F3">
        <w:tc>
          <w:tcPr>
            <w:tcW w:w="1409" w:type="dxa"/>
          </w:tcPr>
          <w:p w14:paraId="05EBBBDD" w14:textId="77777777" w:rsidR="00C655C0" w:rsidRDefault="00C655C0" w:rsidP="00F270F3">
            <w:r>
              <w:t>14</w:t>
            </w:r>
          </w:p>
        </w:tc>
        <w:tc>
          <w:tcPr>
            <w:tcW w:w="1409" w:type="dxa"/>
            <w:vMerge/>
            <w:vAlign w:val="center"/>
          </w:tcPr>
          <w:p w14:paraId="3F92BD51" w14:textId="77777777" w:rsidR="00C655C0" w:rsidRDefault="00C655C0" w:rsidP="00F270F3"/>
        </w:tc>
        <w:tc>
          <w:tcPr>
            <w:tcW w:w="1409" w:type="dxa"/>
            <w:vAlign w:val="center"/>
          </w:tcPr>
          <w:p w14:paraId="7B759075" w14:textId="77777777" w:rsidR="00C655C0" w:rsidRDefault="00C655C0" w:rsidP="00F270F3">
            <w:pPr>
              <w:jc w:val="center"/>
            </w:pPr>
            <w:r>
              <w:t>60</w:t>
            </w:r>
          </w:p>
        </w:tc>
        <w:tc>
          <w:tcPr>
            <w:tcW w:w="1008" w:type="dxa"/>
            <w:vAlign w:val="center"/>
          </w:tcPr>
          <w:p w14:paraId="6833D602" w14:textId="77777777" w:rsidR="00C655C0" w:rsidRDefault="00C655C0" w:rsidP="00F270F3">
            <w:pPr>
              <w:jc w:val="center"/>
            </w:pPr>
            <w:r>
              <w:t>2.53</w:t>
            </w:r>
          </w:p>
        </w:tc>
        <w:tc>
          <w:tcPr>
            <w:tcW w:w="1008" w:type="dxa"/>
            <w:vAlign w:val="center"/>
          </w:tcPr>
          <w:p w14:paraId="27A5EE29" w14:textId="77777777" w:rsidR="00C655C0" w:rsidRDefault="00C655C0" w:rsidP="00F270F3">
            <w:pPr>
              <w:jc w:val="center"/>
            </w:pPr>
            <w:r>
              <w:t>11.08</w:t>
            </w:r>
          </w:p>
        </w:tc>
        <w:tc>
          <w:tcPr>
            <w:tcW w:w="1008" w:type="dxa"/>
            <w:vAlign w:val="center"/>
          </w:tcPr>
          <w:p w14:paraId="23AE4FCC" w14:textId="77777777" w:rsidR="00C655C0" w:rsidRDefault="00C655C0" w:rsidP="00F270F3">
            <w:pPr>
              <w:jc w:val="center"/>
            </w:pPr>
            <w:r>
              <w:t>49</w:t>
            </w:r>
          </w:p>
        </w:tc>
        <w:tc>
          <w:tcPr>
            <w:tcW w:w="1008" w:type="dxa"/>
            <w:vAlign w:val="center"/>
          </w:tcPr>
          <w:p w14:paraId="713801B9" w14:textId="77777777" w:rsidR="00C655C0" w:rsidRDefault="00C655C0" w:rsidP="00F270F3">
            <w:pPr>
              <w:jc w:val="center"/>
            </w:pPr>
            <w:r>
              <w:t>2.88</w:t>
            </w:r>
          </w:p>
        </w:tc>
        <w:tc>
          <w:tcPr>
            <w:tcW w:w="1008" w:type="dxa"/>
            <w:vAlign w:val="center"/>
          </w:tcPr>
          <w:p w14:paraId="0CA71464" w14:textId="77777777" w:rsidR="00C655C0" w:rsidRDefault="00C655C0" w:rsidP="00F270F3">
            <w:pPr>
              <w:jc w:val="center"/>
            </w:pPr>
            <w:r>
              <w:t>13.04</w:t>
            </w:r>
          </w:p>
        </w:tc>
        <w:tc>
          <w:tcPr>
            <w:tcW w:w="1008" w:type="dxa"/>
            <w:vAlign w:val="center"/>
          </w:tcPr>
          <w:p w14:paraId="00C5EF50" w14:textId="77777777" w:rsidR="00C655C0" w:rsidRDefault="00C655C0" w:rsidP="00F270F3">
            <w:pPr>
              <w:jc w:val="center"/>
            </w:pPr>
            <w:r>
              <w:t>66</w:t>
            </w:r>
          </w:p>
        </w:tc>
        <w:tc>
          <w:tcPr>
            <w:tcW w:w="1008" w:type="dxa"/>
            <w:vAlign w:val="center"/>
          </w:tcPr>
          <w:p w14:paraId="447A7F44" w14:textId="77777777" w:rsidR="00C655C0" w:rsidRDefault="00C655C0" w:rsidP="00F270F3">
            <w:pPr>
              <w:jc w:val="center"/>
            </w:pPr>
            <w:r>
              <w:t>2.71</w:t>
            </w:r>
          </w:p>
        </w:tc>
        <w:tc>
          <w:tcPr>
            <w:tcW w:w="1008" w:type="dxa"/>
            <w:vAlign w:val="center"/>
          </w:tcPr>
          <w:p w14:paraId="2A713E2E" w14:textId="77777777" w:rsidR="00C655C0" w:rsidRDefault="00C655C0" w:rsidP="00F270F3">
            <w:pPr>
              <w:jc w:val="center"/>
            </w:pPr>
            <w:r>
              <w:t>12.09</w:t>
            </w:r>
          </w:p>
        </w:tc>
        <w:tc>
          <w:tcPr>
            <w:tcW w:w="1008" w:type="dxa"/>
            <w:vAlign w:val="center"/>
          </w:tcPr>
          <w:p w14:paraId="556B2DEC" w14:textId="77777777" w:rsidR="00C655C0" w:rsidRDefault="00C655C0" w:rsidP="00F270F3">
            <w:pPr>
              <w:jc w:val="center"/>
            </w:pPr>
            <w:r>
              <w:t>57</w:t>
            </w:r>
          </w:p>
        </w:tc>
      </w:tr>
      <w:tr w:rsidR="00C655C0" w14:paraId="47D0EFA7" w14:textId="77777777" w:rsidTr="00F270F3">
        <w:tc>
          <w:tcPr>
            <w:tcW w:w="1409" w:type="dxa"/>
            <w:tcBorders>
              <w:bottom w:val="single" w:sz="4" w:space="0" w:color="auto"/>
            </w:tcBorders>
          </w:tcPr>
          <w:p w14:paraId="67CB8D99" w14:textId="77777777" w:rsidR="00C655C0" w:rsidRDefault="00C655C0" w:rsidP="00F270F3">
            <w:r>
              <w:t>15</w:t>
            </w:r>
          </w:p>
        </w:tc>
        <w:tc>
          <w:tcPr>
            <w:tcW w:w="1409" w:type="dxa"/>
            <w:vMerge/>
            <w:tcBorders>
              <w:bottom w:val="single" w:sz="4" w:space="0" w:color="auto"/>
            </w:tcBorders>
            <w:vAlign w:val="center"/>
          </w:tcPr>
          <w:p w14:paraId="07041D1F" w14:textId="77777777" w:rsidR="00C655C0" w:rsidRDefault="00C655C0" w:rsidP="00F270F3"/>
        </w:tc>
        <w:tc>
          <w:tcPr>
            <w:tcW w:w="1409" w:type="dxa"/>
            <w:tcBorders>
              <w:bottom w:val="single" w:sz="4" w:space="0" w:color="auto"/>
            </w:tcBorders>
            <w:vAlign w:val="center"/>
          </w:tcPr>
          <w:p w14:paraId="43DDEF60" w14:textId="77777777" w:rsidR="00C655C0" w:rsidRDefault="00C655C0" w:rsidP="00F270F3">
            <w:pPr>
              <w:jc w:val="center"/>
            </w:pPr>
            <w:r>
              <w:t>90</w:t>
            </w:r>
          </w:p>
        </w:tc>
        <w:tc>
          <w:tcPr>
            <w:tcW w:w="1008" w:type="dxa"/>
            <w:tcBorders>
              <w:bottom w:val="single" w:sz="4" w:space="0" w:color="auto"/>
            </w:tcBorders>
            <w:vAlign w:val="center"/>
          </w:tcPr>
          <w:p w14:paraId="343509CC" w14:textId="77777777" w:rsidR="00C655C0" w:rsidRDefault="00C655C0" w:rsidP="00F270F3">
            <w:pPr>
              <w:jc w:val="center"/>
            </w:pPr>
            <w:r>
              <w:t>2.54</w:t>
            </w:r>
          </w:p>
        </w:tc>
        <w:tc>
          <w:tcPr>
            <w:tcW w:w="1008" w:type="dxa"/>
            <w:tcBorders>
              <w:bottom w:val="single" w:sz="4" w:space="0" w:color="auto"/>
            </w:tcBorders>
            <w:vAlign w:val="center"/>
          </w:tcPr>
          <w:p w14:paraId="71C59B5E" w14:textId="77777777" w:rsidR="00C655C0" w:rsidRDefault="00C655C0" w:rsidP="00F270F3">
            <w:pPr>
              <w:jc w:val="center"/>
            </w:pPr>
            <w:r>
              <w:t>12.38</w:t>
            </w:r>
          </w:p>
        </w:tc>
        <w:tc>
          <w:tcPr>
            <w:tcW w:w="1008" w:type="dxa"/>
            <w:tcBorders>
              <w:bottom w:val="single" w:sz="4" w:space="0" w:color="auto"/>
            </w:tcBorders>
            <w:vAlign w:val="center"/>
          </w:tcPr>
          <w:p w14:paraId="44E65132" w14:textId="77777777" w:rsidR="00C655C0" w:rsidRDefault="00C655C0" w:rsidP="00F270F3">
            <w:pPr>
              <w:jc w:val="center"/>
            </w:pPr>
            <w:r>
              <w:t>54</w:t>
            </w:r>
          </w:p>
        </w:tc>
        <w:tc>
          <w:tcPr>
            <w:tcW w:w="1008" w:type="dxa"/>
            <w:tcBorders>
              <w:bottom w:val="single" w:sz="4" w:space="0" w:color="auto"/>
            </w:tcBorders>
            <w:vAlign w:val="center"/>
          </w:tcPr>
          <w:p w14:paraId="52C5C24E" w14:textId="77777777" w:rsidR="00C655C0" w:rsidRDefault="00C655C0" w:rsidP="00F270F3">
            <w:pPr>
              <w:jc w:val="center"/>
            </w:pPr>
            <w:r>
              <w:t>3.36</w:t>
            </w:r>
          </w:p>
        </w:tc>
        <w:tc>
          <w:tcPr>
            <w:tcW w:w="1008" w:type="dxa"/>
            <w:tcBorders>
              <w:bottom w:val="single" w:sz="4" w:space="0" w:color="auto"/>
            </w:tcBorders>
            <w:vAlign w:val="center"/>
          </w:tcPr>
          <w:p w14:paraId="07BC0DB2" w14:textId="77777777" w:rsidR="00C655C0" w:rsidRDefault="00C655C0" w:rsidP="00F270F3">
            <w:pPr>
              <w:jc w:val="center"/>
            </w:pPr>
            <w:r>
              <w:t>13.10</w:t>
            </w:r>
          </w:p>
        </w:tc>
        <w:tc>
          <w:tcPr>
            <w:tcW w:w="1008" w:type="dxa"/>
            <w:tcBorders>
              <w:bottom w:val="single" w:sz="4" w:space="0" w:color="auto"/>
            </w:tcBorders>
            <w:vAlign w:val="center"/>
          </w:tcPr>
          <w:p w14:paraId="54661398" w14:textId="77777777" w:rsidR="00C655C0" w:rsidRDefault="00C655C0" w:rsidP="00F270F3">
            <w:pPr>
              <w:jc w:val="center"/>
            </w:pPr>
            <w:r>
              <w:t>77</w:t>
            </w:r>
          </w:p>
        </w:tc>
        <w:tc>
          <w:tcPr>
            <w:tcW w:w="1008" w:type="dxa"/>
            <w:tcBorders>
              <w:bottom w:val="single" w:sz="4" w:space="0" w:color="auto"/>
            </w:tcBorders>
            <w:vAlign w:val="center"/>
          </w:tcPr>
          <w:p w14:paraId="6B0A9551" w14:textId="77777777" w:rsidR="00C655C0" w:rsidRDefault="00C655C0" w:rsidP="00F270F3">
            <w:pPr>
              <w:jc w:val="center"/>
            </w:pPr>
            <w:r>
              <w:t>3.20</w:t>
            </w:r>
          </w:p>
        </w:tc>
        <w:tc>
          <w:tcPr>
            <w:tcW w:w="1008" w:type="dxa"/>
            <w:tcBorders>
              <w:bottom w:val="single" w:sz="4" w:space="0" w:color="auto"/>
            </w:tcBorders>
            <w:vAlign w:val="center"/>
          </w:tcPr>
          <w:p w14:paraId="100F423C" w14:textId="77777777" w:rsidR="00C655C0" w:rsidRDefault="00C655C0" w:rsidP="00F270F3">
            <w:pPr>
              <w:jc w:val="center"/>
            </w:pPr>
            <w:r>
              <w:t>12.61</w:t>
            </w:r>
          </w:p>
        </w:tc>
        <w:tc>
          <w:tcPr>
            <w:tcW w:w="1008" w:type="dxa"/>
            <w:tcBorders>
              <w:bottom w:val="single" w:sz="4" w:space="0" w:color="auto"/>
            </w:tcBorders>
            <w:vAlign w:val="center"/>
          </w:tcPr>
          <w:p w14:paraId="346CAA60" w14:textId="77777777" w:rsidR="00C655C0" w:rsidRDefault="00C655C0" w:rsidP="00F270F3">
            <w:pPr>
              <w:jc w:val="center"/>
            </w:pPr>
            <w:r>
              <w:t>71</w:t>
            </w:r>
          </w:p>
        </w:tc>
      </w:tr>
      <w:tr w:rsidR="00C655C0" w14:paraId="2D827352" w14:textId="77777777" w:rsidTr="00F270F3">
        <w:tc>
          <w:tcPr>
            <w:tcW w:w="4227" w:type="dxa"/>
            <w:gridSpan w:val="3"/>
            <w:tcBorders>
              <w:top w:val="single" w:sz="4" w:space="0" w:color="auto"/>
              <w:bottom w:val="single" w:sz="4" w:space="0" w:color="auto"/>
            </w:tcBorders>
          </w:tcPr>
          <w:p w14:paraId="3586BE26" w14:textId="77777777" w:rsidR="00C655C0" w:rsidRDefault="00C655C0" w:rsidP="00F270F3">
            <w:r>
              <w:t>SED</w:t>
            </w:r>
          </w:p>
        </w:tc>
        <w:tc>
          <w:tcPr>
            <w:tcW w:w="1008" w:type="dxa"/>
            <w:tcBorders>
              <w:top w:val="single" w:sz="4" w:space="0" w:color="auto"/>
              <w:bottom w:val="single" w:sz="4" w:space="0" w:color="auto"/>
            </w:tcBorders>
            <w:vAlign w:val="center"/>
          </w:tcPr>
          <w:p w14:paraId="0D39818A" w14:textId="77777777" w:rsidR="00C655C0" w:rsidRDefault="00C655C0" w:rsidP="00F270F3">
            <w:pPr>
              <w:jc w:val="center"/>
            </w:pPr>
            <w:r>
              <w:t>0.42</w:t>
            </w:r>
          </w:p>
        </w:tc>
        <w:tc>
          <w:tcPr>
            <w:tcW w:w="1008" w:type="dxa"/>
            <w:tcBorders>
              <w:top w:val="single" w:sz="4" w:space="0" w:color="auto"/>
              <w:bottom w:val="single" w:sz="4" w:space="0" w:color="auto"/>
            </w:tcBorders>
            <w:vAlign w:val="center"/>
          </w:tcPr>
          <w:p w14:paraId="722B346A" w14:textId="77777777" w:rsidR="00C655C0" w:rsidRDefault="00C655C0" w:rsidP="00F270F3">
            <w:pPr>
              <w:jc w:val="center"/>
            </w:pPr>
            <w:r>
              <w:t>0.53</w:t>
            </w:r>
          </w:p>
        </w:tc>
        <w:tc>
          <w:tcPr>
            <w:tcW w:w="1008" w:type="dxa"/>
            <w:tcBorders>
              <w:top w:val="single" w:sz="4" w:space="0" w:color="auto"/>
              <w:bottom w:val="single" w:sz="4" w:space="0" w:color="auto"/>
            </w:tcBorders>
            <w:vAlign w:val="center"/>
          </w:tcPr>
          <w:p w14:paraId="7E86C9EE" w14:textId="77777777" w:rsidR="00C655C0" w:rsidRDefault="00C655C0" w:rsidP="00F270F3">
            <w:pPr>
              <w:jc w:val="center"/>
            </w:pPr>
            <w:r>
              <w:t>8.7</w:t>
            </w:r>
          </w:p>
        </w:tc>
        <w:tc>
          <w:tcPr>
            <w:tcW w:w="1008" w:type="dxa"/>
            <w:tcBorders>
              <w:top w:val="single" w:sz="4" w:space="0" w:color="auto"/>
              <w:bottom w:val="single" w:sz="4" w:space="0" w:color="auto"/>
            </w:tcBorders>
            <w:vAlign w:val="center"/>
          </w:tcPr>
          <w:p w14:paraId="13FDA062" w14:textId="77777777" w:rsidR="00C655C0" w:rsidRDefault="00C655C0" w:rsidP="00F270F3">
            <w:pPr>
              <w:jc w:val="center"/>
            </w:pPr>
            <w:r>
              <w:t>0.24</w:t>
            </w:r>
          </w:p>
        </w:tc>
        <w:tc>
          <w:tcPr>
            <w:tcW w:w="1008" w:type="dxa"/>
            <w:tcBorders>
              <w:top w:val="single" w:sz="4" w:space="0" w:color="auto"/>
              <w:bottom w:val="single" w:sz="4" w:space="0" w:color="auto"/>
            </w:tcBorders>
            <w:vAlign w:val="center"/>
          </w:tcPr>
          <w:p w14:paraId="03FE78E4" w14:textId="77777777" w:rsidR="00C655C0" w:rsidRDefault="00C655C0" w:rsidP="00F270F3">
            <w:pPr>
              <w:jc w:val="center"/>
            </w:pPr>
            <w:r>
              <w:t>0.44</w:t>
            </w:r>
          </w:p>
        </w:tc>
        <w:tc>
          <w:tcPr>
            <w:tcW w:w="1008" w:type="dxa"/>
            <w:tcBorders>
              <w:top w:val="single" w:sz="4" w:space="0" w:color="auto"/>
              <w:bottom w:val="single" w:sz="4" w:space="0" w:color="auto"/>
            </w:tcBorders>
            <w:vAlign w:val="center"/>
          </w:tcPr>
          <w:p w14:paraId="54707986" w14:textId="77777777" w:rsidR="00C655C0" w:rsidRDefault="00C655C0" w:rsidP="00F270F3">
            <w:pPr>
              <w:jc w:val="center"/>
            </w:pPr>
            <w:r>
              <w:t>5.4</w:t>
            </w:r>
          </w:p>
        </w:tc>
        <w:tc>
          <w:tcPr>
            <w:tcW w:w="1008" w:type="dxa"/>
            <w:tcBorders>
              <w:top w:val="single" w:sz="4" w:space="0" w:color="auto"/>
              <w:bottom w:val="single" w:sz="4" w:space="0" w:color="auto"/>
            </w:tcBorders>
            <w:vAlign w:val="center"/>
          </w:tcPr>
          <w:p w14:paraId="79F2FA72" w14:textId="77777777" w:rsidR="00C655C0" w:rsidRDefault="00C655C0" w:rsidP="00F270F3">
            <w:pPr>
              <w:jc w:val="center"/>
            </w:pPr>
            <w:r>
              <w:t>0.24</w:t>
            </w:r>
          </w:p>
        </w:tc>
        <w:tc>
          <w:tcPr>
            <w:tcW w:w="1008" w:type="dxa"/>
            <w:tcBorders>
              <w:top w:val="single" w:sz="4" w:space="0" w:color="auto"/>
              <w:bottom w:val="single" w:sz="4" w:space="0" w:color="auto"/>
            </w:tcBorders>
            <w:vAlign w:val="center"/>
          </w:tcPr>
          <w:p w14:paraId="797ECF69" w14:textId="77777777" w:rsidR="00C655C0" w:rsidRDefault="00C655C0" w:rsidP="00F270F3">
            <w:pPr>
              <w:jc w:val="center"/>
            </w:pPr>
            <w:r>
              <w:t>0.34</w:t>
            </w:r>
          </w:p>
        </w:tc>
        <w:tc>
          <w:tcPr>
            <w:tcW w:w="1008" w:type="dxa"/>
            <w:tcBorders>
              <w:top w:val="single" w:sz="4" w:space="0" w:color="auto"/>
              <w:bottom w:val="single" w:sz="4" w:space="0" w:color="auto"/>
            </w:tcBorders>
            <w:vAlign w:val="center"/>
          </w:tcPr>
          <w:p w14:paraId="10E7F3D9" w14:textId="77777777" w:rsidR="00C655C0" w:rsidRDefault="00C655C0" w:rsidP="00F270F3">
            <w:pPr>
              <w:jc w:val="center"/>
            </w:pPr>
            <w:r>
              <w:t>4.4</w:t>
            </w:r>
          </w:p>
        </w:tc>
      </w:tr>
      <w:tr w:rsidR="00C655C0" w14:paraId="0436A666" w14:textId="77777777" w:rsidTr="00F270F3">
        <w:tc>
          <w:tcPr>
            <w:tcW w:w="13299" w:type="dxa"/>
            <w:gridSpan w:val="12"/>
            <w:tcBorders>
              <w:top w:val="single" w:sz="4" w:space="0" w:color="auto"/>
              <w:bottom w:val="single" w:sz="4" w:space="0" w:color="auto"/>
            </w:tcBorders>
          </w:tcPr>
          <w:p w14:paraId="008EE011" w14:textId="77777777" w:rsidR="00C655C0" w:rsidRDefault="00C655C0" w:rsidP="00F270F3">
            <w:r>
              <w:t>Main Effects</w:t>
            </w:r>
          </w:p>
        </w:tc>
      </w:tr>
      <w:tr w:rsidR="00C655C0" w14:paraId="4EEC580C" w14:textId="77777777" w:rsidTr="00F270F3">
        <w:tc>
          <w:tcPr>
            <w:tcW w:w="4227" w:type="dxa"/>
            <w:gridSpan w:val="3"/>
            <w:tcBorders>
              <w:top w:val="single" w:sz="4" w:space="0" w:color="auto"/>
            </w:tcBorders>
          </w:tcPr>
          <w:p w14:paraId="3F9A4FB4" w14:textId="77777777" w:rsidR="00C655C0" w:rsidRDefault="00C655C0" w:rsidP="00F270F3">
            <w:r>
              <w:t>GDD</w:t>
            </w:r>
          </w:p>
        </w:tc>
        <w:tc>
          <w:tcPr>
            <w:tcW w:w="1008" w:type="dxa"/>
            <w:tcBorders>
              <w:top w:val="single" w:sz="4" w:space="0" w:color="auto"/>
            </w:tcBorders>
            <w:vAlign w:val="center"/>
          </w:tcPr>
          <w:p w14:paraId="1DF077A7" w14:textId="77777777" w:rsidR="00C655C0" w:rsidRDefault="00C655C0" w:rsidP="00F270F3">
            <w:pPr>
              <w:jc w:val="center"/>
            </w:pPr>
            <w:r>
              <w:t>ns</w:t>
            </w:r>
          </w:p>
        </w:tc>
        <w:tc>
          <w:tcPr>
            <w:tcW w:w="1008" w:type="dxa"/>
            <w:tcBorders>
              <w:top w:val="single" w:sz="4" w:space="0" w:color="auto"/>
            </w:tcBorders>
            <w:vAlign w:val="center"/>
          </w:tcPr>
          <w:p w14:paraId="2D2B124B" w14:textId="77777777" w:rsidR="00C655C0" w:rsidRDefault="00C655C0" w:rsidP="00F270F3">
            <w:pPr>
              <w:jc w:val="center"/>
            </w:pPr>
            <w:r>
              <w:t>ns</w:t>
            </w:r>
          </w:p>
        </w:tc>
        <w:tc>
          <w:tcPr>
            <w:tcW w:w="1008" w:type="dxa"/>
            <w:tcBorders>
              <w:top w:val="single" w:sz="4" w:space="0" w:color="auto"/>
            </w:tcBorders>
            <w:vAlign w:val="center"/>
          </w:tcPr>
          <w:p w14:paraId="68698BCE" w14:textId="77777777" w:rsidR="00C655C0" w:rsidRDefault="00C655C0" w:rsidP="00F270F3">
            <w:pPr>
              <w:jc w:val="center"/>
            </w:pPr>
            <w:r>
              <w:t>ns</w:t>
            </w:r>
          </w:p>
        </w:tc>
        <w:tc>
          <w:tcPr>
            <w:tcW w:w="1008" w:type="dxa"/>
            <w:tcBorders>
              <w:top w:val="single" w:sz="4" w:space="0" w:color="auto"/>
            </w:tcBorders>
            <w:vAlign w:val="center"/>
          </w:tcPr>
          <w:p w14:paraId="34253F65" w14:textId="77777777" w:rsidR="00C655C0" w:rsidRDefault="00C655C0" w:rsidP="00F270F3">
            <w:pPr>
              <w:jc w:val="center"/>
            </w:pPr>
            <w:r>
              <w:t>ns</w:t>
            </w:r>
          </w:p>
        </w:tc>
        <w:tc>
          <w:tcPr>
            <w:tcW w:w="1008" w:type="dxa"/>
            <w:tcBorders>
              <w:top w:val="single" w:sz="4" w:space="0" w:color="auto"/>
            </w:tcBorders>
            <w:vAlign w:val="center"/>
          </w:tcPr>
          <w:p w14:paraId="13FDCC34" w14:textId="77777777" w:rsidR="00C655C0" w:rsidRDefault="00C655C0" w:rsidP="00F270F3">
            <w:pPr>
              <w:jc w:val="center"/>
            </w:pPr>
            <w:r>
              <w:t>ns</w:t>
            </w:r>
          </w:p>
        </w:tc>
        <w:tc>
          <w:tcPr>
            <w:tcW w:w="1008" w:type="dxa"/>
            <w:tcBorders>
              <w:top w:val="single" w:sz="4" w:space="0" w:color="auto"/>
            </w:tcBorders>
            <w:vAlign w:val="center"/>
          </w:tcPr>
          <w:p w14:paraId="0A8F9773" w14:textId="77777777" w:rsidR="00C655C0" w:rsidRDefault="00C655C0" w:rsidP="00F270F3">
            <w:pPr>
              <w:jc w:val="center"/>
            </w:pPr>
            <w:r>
              <w:t>ns</w:t>
            </w:r>
          </w:p>
        </w:tc>
        <w:tc>
          <w:tcPr>
            <w:tcW w:w="1008" w:type="dxa"/>
            <w:tcBorders>
              <w:top w:val="single" w:sz="4" w:space="0" w:color="auto"/>
            </w:tcBorders>
            <w:vAlign w:val="center"/>
          </w:tcPr>
          <w:p w14:paraId="41B1BEDD" w14:textId="77777777" w:rsidR="00C655C0" w:rsidRDefault="00C655C0" w:rsidP="00F270F3">
            <w:pPr>
              <w:jc w:val="center"/>
            </w:pPr>
            <w:r>
              <w:t>*</w:t>
            </w:r>
          </w:p>
        </w:tc>
        <w:tc>
          <w:tcPr>
            <w:tcW w:w="1008" w:type="dxa"/>
            <w:tcBorders>
              <w:top w:val="single" w:sz="4" w:space="0" w:color="auto"/>
            </w:tcBorders>
            <w:vAlign w:val="center"/>
          </w:tcPr>
          <w:p w14:paraId="5AF404F1" w14:textId="77777777" w:rsidR="00C655C0" w:rsidRDefault="00C655C0" w:rsidP="00F270F3">
            <w:pPr>
              <w:jc w:val="center"/>
            </w:pPr>
            <w:r>
              <w:t>*</w:t>
            </w:r>
          </w:p>
        </w:tc>
        <w:tc>
          <w:tcPr>
            <w:tcW w:w="1008" w:type="dxa"/>
            <w:tcBorders>
              <w:top w:val="single" w:sz="4" w:space="0" w:color="auto"/>
            </w:tcBorders>
            <w:vAlign w:val="center"/>
          </w:tcPr>
          <w:p w14:paraId="5E6E7787" w14:textId="77777777" w:rsidR="00C655C0" w:rsidRDefault="00C655C0" w:rsidP="00F270F3">
            <w:pPr>
              <w:jc w:val="center"/>
            </w:pPr>
            <w:r>
              <w:t>*</w:t>
            </w:r>
          </w:p>
        </w:tc>
      </w:tr>
      <w:tr w:rsidR="00C655C0" w14:paraId="5B517334" w14:textId="77777777" w:rsidTr="00F270F3">
        <w:tc>
          <w:tcPr>
            <w:tcW w:w="4227" w:type="dxa"/>
            <w:gridSpan w:val="3"/>
          </w:tcPr>
          <w:p w14:paraId="5BFAB4AD" w14:textId="77777777" w:rsidR="00C655C0" w:rsidRDefault="00C655C0" w:rsidP="00F270F3">
            <w:r>
              <w:t>Nrate</w:t>
            </w:r>
          </w:p>
        </w:tc>
        <w:tc>
          <w:tcPr>
            <w:tcW w:w="1008" w:type="dxa"/>
            <w:vAlign w:val="center"/>
          </w:tcPr>
          <w:p w14:paraId="3BF23567" w14:textId="77777777" w:rsidR="00C655C0" w:rsidRDefault="00C655C0" w:rsidP="00F270F3">
            <w:pPr>
              <w:jc w:val="center"/>
            </w:pPr>
            <w:r>
              <w:t>ns</w:t>
            </w:r>
          </w:p>
        </w:tc>
        <w:tc>
          <w:tcPr>
            <w:tcW w:w="1008" w:type="dxa"/>
            <w:vAlign w:val="center"/>
          </w:tcPr>
          <w:p w14:paraId="55F7811D" w14:textId="77777777" w:rsidR="00C655C0" w:rsidRDefault="00C655C0" w:rsidP="00F270F3">
            <w:pPr>
              <w:jc w:val="center"/>
            </w:pPr>
            <w:r>
              <w:t>ns</w:t>
            </w:r>
          </w:p>
        </w:tc>
        <w:tc>
          <w:tcPr>
            <w:tcW w:w="1008" w:type="dxa"/>
            <w:vAlign w:val="center"/>
          </w:tcPr>
          <w:p w14:paraId="1321276E" w14:textId="77777777" w:rsidR="00C655C0" w:rsidRDefault="00C655C0" w:rsidP="00F270F3">
            <w:pPr>
              <w:jc w:val="center"/>
            </w:pPr>
            <w:r>
              <w:t>ns</w:t>
            </w:r>
          </w:p>
        </w:tc>
        <w:tc>
          <w:tcPr>
            <w:tcW w:w="1008" w:type="dxa"/>
            <w:vAlign w:val="center"/>
          </w:tcPr>
          <w:p w14:paraId="79F25E08" w14:textId="77777777" w:rsidR="00C655C0" w:rsidRDefault="00C655C0" w:rsidP="00F270F3">
            <w:pPr>
              <w:jc w:val="center"/>
            </w:pPr>
            <w:r>
              <w:t>ns</w:t>
            </w:r>
          </w:p>
        </w:tc>
        <w:tc>
          <w:tcPr>
            <w:tcW w:w="1008" w:type="dxa"/>
            <w:vAlign w:val="center"/>
          </w:tcPr>
          <w:p w14:paraId="620E4626" w14:textId="77777777" w:rsidR="00C655C0" w:rsidRDefault="00C655C0" w:rsidP="00F270F3">
            <w:pPr>
              <w:jc w:val="center"/>
            </w:pPr>
            <w:r>
              <w:t>*</w:t>
            </w:r>
          </w:p>
        </w:tc>
        <w:tc>
          <w:tcPr>
            <w:tcW w:w="1008" w:type="dxa"/>
            <w:vAlign w:val="center"/>
          </w:tcPr>
          <w:p w14:paraId="58A619B6" w14:textId="77777777" w:rsidR="00C655C0" w:rsidRDefault="00C655C0" w:rsidP="00F270F3">
            <w:pPr>
              <w:jc w:val="center"/>
            </w:pPr>
            <w:r>
              <w:t>*</w:t>
            </w:r>
          </w:p>
        </w:tc>
        <w:tc>
          <w:tcPr>
            <w:tcW w:w="1008" w:type="dxa"/>
            <w:vAlign w:val="center"/>
          </w:tcPr>
          <w:p w14:paraId="77354942" w14:textId="77777777" w:rsidR="00C655C0" w:rsidRDefault="00C655C0" w:rsidP="00F270F3">
            <w:pPr>
              <w:jc w:val="center"/>
            </w:pPr>
            <w:r>
              <w:t>*</w:t>
            </w:r>
          </w:p>
        </w:tc>
        <w:tc>
          <w:tcPr>
            <w:tcW w:w="1008" w:type="dxa"/>
            <w:vAlign w:val="center"/>
          </w:tcPr>
          <w:p w14:paraId="524869A1" w14:textId="77777777" w:rsidR="00C655C0" w:rsidRDefault="00C655C0" w:rsidP="00F270F3">
            <w:pPr>
              <w:jc w:val="center"/>
            </w:pPr>
            <w:r>
              <w:t>*</w:t>
            </w:r>
          </w:p>
        </w:tc>
        <w:tc>
          <w:tcPr>
            <w:tcW w:w="1008" w:type="dxa"/>
            <w:vAlign w:val="center"/>
          </w:tcPr>
          <w:p w14:paraId="3F091AAF" w14:textId="77777777" w:rsidR="00C655C0" w:rsidRDefault="00C655C0" w:rsidP="00F270F3">
            <w:pPr>
              <w:jc w:val="center"/>
            </w:pPr>
            <w:r>
              <w:t>*</w:t>
            </w:r>
          </w:p>
        </w:tc>
      </w:tr>
      <w:tr w:rsidR="00C655C0" w14:paraId="615F19BF" w14:textId="77777777" w:rsidTr="00F270F3">
        <w:tc>
          <w:tcPr>
            <w:tcW w:w="4227" w:type="dxa"/>
            <w:gridSpan w:val="3"/>
            <w:tcBorders>
              <w:bottom w:val="single" w:sz="4" w:space="0" w:color="auto"/>
            </w:tcBorders>
          </w:tcPr>
          <w:p w14:paraId="5EBD849B" w14:textId="77777777" w:rsidR="00C655C0" w:rsidRDefault="00C655C0" w:rsidP="00F270F3">
            <w:r>
              <w:t>GDD*Nrate</w:t>
            </w:r>
          </w:p>
        </w:tc>
        <w:tc>
          <w:tcPr>
            <w:tcW w:w="1008" w:type="dxa"/>
            <w:tcBorders>
              <w:bottom w:val="single" w:sz="4" w:space="0" w:color="auto"/>
            </w:tcBorders>
            <w:vAlign w:val="center"/>
          </w:tcPr>
          <w:p w14:paraId="27950BAC" w14:textId="77777777" w:rsidR="00C655C0" w:rsidRDefault="00C655C0" w:rsidP="00F270F3">
            <w:pPr>
              <w:jc w:val="center"/>
            </w:pPr>
            <w:r>
              <w:t>ns</w:t>
            </w:r>
          </w:p>
        </w:tc>
        <w:tc>
          <w:tcPr>
            <w:tcW w:w="1008" w:type="dxa"/>
            <w:tcBorders>
              <w:bottom w:val="single" w:sz="4" w:space="0" w:color="auto"/>
            </w:tcBorders>
            <w:vAlign w:val="center"/>
          </w:tcPr>
          <w:p w14:paraId="1BED8567" w14:textId="77777777" w:rsidR="00C655C0" w:rsidRDefault="00C655C0" w:rsidP="00F270F3">
            <w:pPr>
              <w:jc w:val="center"/>
            </w:pPr>
            <w:r>
              <w:t>ns</w:t>
            </w:r>
          </w:p>
        </w:tc>
        <w:tc>
          <w:tcPr>
            <w:tcW w:w="1008" w:type="dxa"/>
            <w:tcBorders>
              <w:bottom w:val="single" w:sz="4" w:space="0" w:color="auto"/>
            </w:tcBorders>
            <w:vAlign w:val="center"/>
          </w:tcPr>
          <w:p w14:paraId="02237193" w14:textId="77777777" w:rsidR="00C655C0" w:rsidRDefault="00C655C0" w:rsidP="00F270F3">
            <w:pPr>
              <w:jc w:val="center"/>
            </w:pPr>
            <w:r>
              <w:t>ns</w:t>
            </w:r>
          </w:p>
        </w:tc>
        <w:tc>
          <w:tcPr>
            <w:tcW w:w="1008" w:type="dxa"/>
            <w:tcBorders>
              <w:bottom w:val="single" w:sz="4" w:space="0" w:color="auto"/>
            </w:tcBorders>
            <w:vAlign w:val="center"/>
          </w:tcPr>
          <w:p w14:paraId="24C8CDE0" w14:textId="77777777" w:rsidR="00C655C0" w:rsidRDefault="00C655C0" w:rsidP="00F270F3">
            <w:pPr>
              <w:jc w:val="center"/>
            </w:pPr>
            <w:r>
              <w:t>ns</w:t>
            </w:r>
          </w:p>
        </w:tc>
        <w:tc>
          <w:tcPr>
            <w:tcW w:w="1008" w:type="dxa"/>
            <w:tcBorders>
              <w:bottom w:val="single" w:sz="4" w:space="0" w:color="auto"/>
            </w:tcBorders>
            <w:vAlign w:val="center"/>
          </w:tcPr>
          <w:p w14:paraId="468ECA11" w14:textId="77777777" w:rsidR="00C655C0" w:rsidRDefault="00C655C0" w:rsidP="00F270F3">
            <w:pPr>
              <w:jc w:val="center"/>
            </w:pPr>
            <w:r>
              <w:t>ns</w:t>
            </w:r>
          </w:p>
        </w:tc>
        <w:tc>
          <w:tcPr>
            <w:tcW w:w="1008" w:type="dxa"/>
            <w:tcBorders>
              <w:bottom w:val="single" w:sz="4" w:space="0" w:color="auto"/>
            </w:tcBorders>
            <w:vAlign w:val="center"/>
          </w:tcPr>
          <w:p w14:paraId="6EEAC7CA" w14:textId="77777777" w:rsidR="00C655C0" w:rsidRDefault="00C655C0" w:rsidP="00F270F3">
            <w:pPr>
              <w:jc w:val="center"/>
            </w:pPr>
            <w:r>
              <w:t>ns</w:t>
            </w:r>
          </w:p>
        </w:tc>
        <w:tc>
          <w:tcPr>
            <w:tcW w:w="1008" w:type="dxa"/>
            <w:tcBorders>
              <w:bottom w:val="single" w:sz="4" w:space="0" w:color="auto"/>
            </w:tcBorders>
            <w:vAlign w:val="center"/>
          </w:tcPr>
          <w:p w14:paraId="3FFF7383" w14:textId="77777777" w:rsidR="00C655C0" w:rsidRDefault="00C655C0" w:rsidP="00F270F3">
            <w:pPr>
              <w:jc w:val="center"/>
            </w:pPr>
            <w:r>
              <w:t>*</w:t>
            </w:r>
          </w:p>
        </w:tc>
        <w:tc>
          <w:tcPr>
            <w:tcW w:w="1008" w:type="dxa"/>
            <w:tcBorders>
              <w:bottom w:val="single" w:sz="4" w:space="0" w:color="auto"/>
            </w:tcBorders>
            <w:vAlign w:val="center"/>
          </w:tcPr>
          <w:p w14:paraId="45FF4E6B" w14:textId="77777777" w:rsidR="00C655C0" w:rsidRDefault="00C655C0" w:rsidP="00F270F3">
            <w:pPr>
              <w:jc w:val="center"/>
            </w:pPr>
            <w:r>
              <w:t>ns</w:t>
            </w:r>
          </w:p>
        </w:tc>
        <w:tc>
          <w:tcPr>
            <w:tcW w:w="1008" w:type="dxa"/>
            <w:tcBorders>
              <w:bottom w:val="single" w:sz="4" w:space="0" w:color="auto"/>
            </w:tcBorders>
            <w:vAlign w:val="center"/>
          </w:tcPr>
          <w:p w14:paraId="6E7032F0" w14:textId="77777777" w:rsidR="00C655C0" w:rsidRDefault="00C655C0" w:rsidP="00F270F3">
            <w:pPr>
              <w:jc w:val="center"/>
            </w:pPr>
            <w:r>
              <w:t>*</w:t>
            </w:r>
          </w:p>
        </w:tc>
      </w:tr>
      <w:tr w:rsidR="00C655C0" w14:paraId="00910C70" w14:textId="77777777" w:rsidTr="00F270F3">
        <w:tc>
          <w:tcPr>
            <w:tcW w:w="4227" w:type="dxa"/>
            <w:gridSpan w:val="3"/>
            <w:tcBorders>
              <w:top w:val="single" w:sz="4" w:space="0" w:color="auto"/>
              <w:bottom w:val="single" w:sz="4" w:space="0" w:color="auto"/>
            </w:tcBorders>
          </w:tcPr>
          <w:p w14:paraId="186B9845" w14:textId="77777777" w:rsidR="00C655C0" w:rsidRDefault="00C655C0" w:rsidP="00F270F3">
            <w:r>
              <w:t>Contrasts (Treatments)</w:t>
            </w:r>
          </w:p>
        </w:tc>
        <w:tc>
          <w:tcPr>
            <w:tcW w:w="1008" w:type="dxa"/>
            <w:tcBorders>
              <w:top w:val="single" w:sz="4" w:space="0" w:color="auto"/>
              <w:bottom w:val="single" w:sz="4" w:space="0" w:color="auto"/>
            </w:tcBorders>
          </w:tcPr>
          <w:p w14:paraId="72BD4769" w14:textId="77777777" w:rsidR="00C655C0" w:rsidRDefault="00C655C0" w:rsidP="00F270F3"/>
        </w:tc>
        <w:tc>
          <w:tcPr>
            <w:tcW w:w="1008" w:type="dxa"/>
            <w:tcBorders>
              <w:top w:val="single" w:sz="4" w:space="0" w:color="auto"/>
              <w:bottom w:val="single" w:sz="4" w:space="0" w:color="auto"/>
            </w:tcBorders>
          </w:tcPr>
          <w:p w14:paraId="626977C3" w14:textId="77777777" w:rsidR="00C655C0" w:rsidRDefault="00C655C0" w:rsidP="00F270F3"/>
        </w:tc>
        <w:tc>
          <w:tcPr>
            <w:tcW w:w="1008" w:type="dxa"/>
            <w:tcBorders>
              <w:top w:val="single" w:sz="4" w:space="0" w:color="auto"/>
              <w:bottom w:val="single" w:sz="4" w:space="0" w:color="auto"/>
            </w:tcBorders>
          </w:tcPr>
          <w:p w14:paraId="03244DFC" w14:textId="77777777" w:rsidR="00C655C0" w:rsidRDefault="00C655C0" w:rsidP="00F270F3"/>
        </w:tc>
        <w:tc>
          <w:tcPr>
            <w:tcW w:w="1008" w:type="dxa"/>
            <w:tcBorders>
              <w:top w:val="single" w:sz="4" w:space="0" w:color="auto"/>
              <w:bottom w:val="single" w:sz="4" w:space="0" w:color="auto"/>
            </w:tcBorders>
          </w:tcPr>
          <w:p w14:paraId="22D05D5E" w14:textId="77777777" w:rsidR="00C655C0" w:rsidRDefault="00C655C0" w:rsidP="00F270F3"/>
        </w:tc>
        <w:tc>
          <w:tcPr>
            <w:tcW w:w="1008" w:type="dxa"/>
            <w:tcBorders>
              <w:top w:val="single" w:sz="4" w:space="0" w:color="auto"/>
              <w:bottom w:val="single" w:sz="4" w:space="0" w:color="auto"/>
            </w:tcBorders>
          </w:tcPr>
          <w:p w14:paraId="2E9AA80F" w14:textId="77777777" w:rsidR="00C655C0" w:rsidRDefault="00C655C0" w:rsidP="00F270F3"/>
        </w:tc>
        <w:tc>
          <w:tcPr>
            <w:tcW w:w="1008" w:type="dxa"/>
            <w:tcBorders>
              <w:top w:val="single" w:sz="4" w:space="0" w:color="auto"/>
              <w:bottom w:val="single" w:sz="4" w:space="0" w:color="auto"/>
            </w:tcBorders>
          </w:tcPr>
          <w:p w14:paraId="7E2E07CF" w14:textId="77777777" w:rsidR="00C655C0" w:rsidRDefault="00C655C0" w:rsidP="00F270F3"/>
        </w:tc>
        <w:tc>
          <w:tcPr>
            <w:tcW w:w="1008" w:type="dxa"/>
            <w:tcBorders>
              <w:top w:val="single" w:sz="4" w:space="0" w:color="auto"/>
              <w:bottom w:val="single" w:sz="4" w:space="0" w:color="auto"/>
            </w:tcBorders>
          </w:tcPr>
          <w:p w14:paraId="46EE9186" w14:textId="77777777" w:rsidR="00C655C0" w:rsidRDefault="00C655C0" w:rsidP="00F270F3"/>
        </w:tc>
        <w:tc>
          <w:tcPr>
            <w:tcW w:w="1008" w:type="dxa"/>
            <w:tcBorders>
              <w:top w:val="single" w:sz="4" w:space="0" w:color="auto"/>
              <w:bottom w:val="single" w:sz="4" w:space="0" w:color="auto"/>
            </w:tcBorders>
          </w:tcPr>
          <w:p w14:paraId="4951AF4D" w14:textId="77777777" w:rsidR="00C655C0" w:rsidRDefault="00C655C0" w:rsidP="00F270F3"/>
        </w:tc>
        <w:tc>
          <w:tcPr>
            <w:tcW w:w="1008" w:type="dxa"/>
            <w:tcBorders>
              <w:top w:val="single" w:sz="4" w:space="0" w:color="auto"/>
              <w:bottom w:val="single" w:sz="4" w:space="0" w:color="auto"/>
            </w:tcBorders>
          </w:tcPr>
          <w:p w14:paraId="5DBEECD8" w14:textId="77777777" w:rsidR="00C655C0" w:rsidRDefault="00C655C0" w:rsidP="00F270F3"/>
        </w:tc>
      </w:tr>
      <w:tr w:rsidR="00C655C0" w14:paraId="7E6F45FE" w14:textId="77777777" w:rsidTr="00F270F3">
        <w:tc>
          <w:tcPr>
            <w:tcW w:w="4227" w:type="dxa"/>
            <w:gridSpan w:val="3"/>
            <w:tcBorders>
              <w:top w:val="single" w:sz="4" w:space="0" w:color="auto"/>
            </w:tcBorders>
          </w:tcPr>
          <w:p w14:paraId="5796E2BA" w14:textId="77777777" w:rsidR="00C655C0" w:rsidRDefault="00C655C0" w:rsidP="00F270F3">
            <w:r>
              <w:t>1. Pre-plant 90 (2) vs GDD-65 (4,5,6)</w:t>
            </w:r>
          </w:p>
        </w:tc>
        <w:tc>
          <w:tcPr>
            <w:tcW w:w="1008" w:type="dxa"/>
            <w:tcBorders>
              <w:top w:val="single" w:sz="4" w:space="0" w:color="auto"/>
            </w:tcBorders>
            <w:vAlign w:val="center"/>
          </w:tcPr>
          <w:p w14:paraId="5284E2B2" w14:textId="77777777" w:rsidR="00C655C0" w:rsidRDefault="00C655C0" w:rsidP="00F270F3">
            <w:pPr>
              <w:jc w:val="center"/>
            </w:pPr>
            <w:r>
              <w:t>ns</w:t>
            </w:r>
          </w:p>
        </w:tc>
        <w:tc>
          <w:tcPr>
            <w:tcW w:w="1008" w:type="dxa"/>
            <w:tcBorders>
              <w:top w:val="single" w:sz="4" w:space="0" w:color="auto"/>
            </w:tcBorders>
            <w:vAlign w:val="center"/>
          </w:tcPr>
          <w:p w14:paraId="4EF9A5E6" w14:textId="77777777" w:rsidR="00C655C0" w:rsidRDefault="00C655C0" w:rsidP="00F270F3">
            <w:pPr>
              <w:jc w:val="center"/>
            </w:pPr>
            <w:r>
              <w:t>*</w:t>
            </w:r>
          </w:p>
        </w:tc>
        <w:tc>
          <w:tcPr>
            <w:tcW w:w="1008" w:type="dxa"/>
            <w:tcBorders>
              <w:top w:val="single" w:sz="4" w:space="0" w:color="auto"/>
            </w:tcBorders>
            <w:vAlign w:val="center"/>
          </w:tcPr>
          <w:p w14:paraId="5A5E3D39" w14:textId="77777777" w:rsidR="00C655C0" w:rsidRDefault="00C655C0" w:rsidP="00F270F3">
            <w:pPr>
              <w:jc w:val="center"/>
            </w:pPr>
            <w:r>
              <w:t>ns</w:t>
            </w:r>
          </w:p>
        </w:tc>
        <w:tc>
          <w:tcPr>
            <w:tcW w:w="1008" w:type="dxa"/>
            <w:tcBorders>
              <w:top w:val="single" w:sz="4" w:space="0" w:color="auto"/>
            </w:tcBorders>
            <w:vAlign w:val="center"/>
          </w:tcPr>
          <w:p w14:paraId="6C5F9749" w14:textId="77777777" w:rsidR="00C655C0" w:rsidRDefault="00C655C0" w:rsidP="00F270F3">
            <w:pPr>
              <w:jc w:val="center"/>
            </w:pPr>
            <w:r>
              <w:t>ns</w:t>
            </w:r>
          </w:p>
        </w:tc>
        <w:tc>
          <w:tcPr>
            <w:tcW w:w="1008" w:type="dxa"/>
            <w:tcBorders>
              <w:top w:val="single" w:sz="4" w:space="0" w:color="auto"/>
            </w:tcBorders>
            <w:vAlign w:val="center"/>
          </w:tcPr>
          <w:p w14:paraId="2A3BB4B8" w14:textId="77777777" w:rsidR="00C655C0" w:rsidRDefault="00C655C0" w:rsidP="00F270F3">
            <w:pPr>
              <w:jc w:val="center"/>
            </w:pPr>
            <w:r>
              <w:t>ns</w:t>
            </w:r>
          </w:p>
        </w:tc>
        <w:tc>
          <w:tcPr>
            <w:tcW w:w="1008" w:type="dxa"/>
            <w:tcBorders>
              <w:top w:val="single" w:sz="4" w:space="0" w:color="auto"/>
            </w:tcBorders>
            <w:vAlign w:val="center"/>
          </w:tcPr>
          <w:p w14:paraId="4F90D195" w14:textId="77777777" w:rsidR="00C655C0" w:rsidRDefault="00C655C0" w:rsidP="00F270F3">
            <w:pPr>
              <w:jc w:val="center"/>
            </w:pPr>
            <w:r>
              <w:t>ns</w:t>
            </w:r>
          </w:p>
        </w:tc>
        <w:tc>
          <w:tcPr>
            <w:tcW w:w="1008" w:type="dxa"/>
            <w:tcBorders>
              <w:top w:val="single" w:sz="4" w:space="0" w:color="auto"/>
            </w:tcBorders>
            <w:vAlign w:val="center"/>
          </w:tcPr>
          <w:p w14:paraId="01C519B3" w14:textId="77777777" w:rsidR="00C655C0" w:rsidRDefault="00C655C0" w:rsidP="00F270F3">
            <w:pPr>
              <w:jc w:val="center"/>
            </w:pPr>
            <w:r>
              <w:t>ns</w:t>
            </w:r>
          </w:p>
        </w:tc>
        <w:tc>
          <w:tcPr>
            <w:tcW w:w="1008" w:type="dxa"/>
            <w:tcBorders>
              <w:top w:val="single" w:sz="4" w:space="0" w:color="auto"/>
            </w:tcBorders>
            <w:vAlign w:val="center"/>
          </w:tcPr>
          <w:p w14:paraId="01778FF8" w14:textId="77777777" w:rsidR="00C655C0" w:rsidRDefault="00C655C0" w:rsidP="00F270F3">
            <w:pPr>
              <w:jc w:val="center"/>
            </w:pPr>
            <w:r>
              <w:t>ns</w:t>
            </w:r>
          </w:p>
        </w:tc>
        <w:tc>
          <w:tcPr>
            <w:tcW w:w="1008" w:type="dxa"/>
            <w:tcBorders>
              <w:top w:val="single" w:sz="4" w:space="0" w:color="auto"/>
            </w:tcBorders>
            <w:vAlign w:val="center"/>
          </w:tcPr>
          <w:p w14:paraId="62DAC974" w14:textId="77777777" w:rsidR="00C655C0" w:rsidRDefault="00C655C0" w:rsidP="00F270F3">
            <w:pPr>
              <w:jc w:val="center"/>
            </w:pPr>
            <w:r>
              <w:t>ns</w:t>
            </w:r>
          </w:p>
        </w:tc>
      </w:tr>
      <w:tr w:rsidR="00C655C0" w14:paraId="0DA0FDDD" w14:textId="77777777" w:rsidTr="00F270F3">
        <w:tc>
          <w:tcPr>
            <w:tcW w:w="4227" w:type="dxa"/>
            <w:gridSpan w:val="3"/>
          </w:tcPr>
          <w:p w14:paraId="0DDD0CB9" w14:textId="77777777" w:rsidR="00C655C0" w:rsidRDefault="00C655C0" w:rsidP="00F270F3">
            <w:r>
              <w:t>2. Pre-plant 90 (2) vs GDD-80 (7,8,9)</w:t>
            </w:r>
          </w:p>
        </w:tc>
        <w:tc>
          <w:tcPr>
            <w:tcW w:w="1008" w:type="dxa"/>
            <w:vAlign w:val="center"/>
          </w:tcPr>
          <w:p w14:paraId="743DDAF6" w14:textId="77777777" w:rsidR="00C655C0" w:rsidRDefault="00C655C0" w:rsidP="00F270F3">
            <w:pPr>
              <w:jc w:val="center"/>
            </w:pPr>
            <w:r>
              <w:t>ns</w:t>
            </w:r>
          </w:p>
        </w:tc>
        <w:tc>
          <w:tcPr>
            <w:tcW w:w="1008" w:type="dxa"/>
            <w:vAlign w:val="center"/>
          </w:tcPr>
          <w:p w14:paraId="040613B2" w14:textId="77777777" w:rsidR="00C655C0" w:rsidRDefault="00C655C0" w:rsidP="00F270F3">
            <w:pPr>
              <w:jc w:val="center"/>
            </w:pPr>
            <w:r>
              <w:t>ns</w:t>
            </w:r>
          </w:p>
        </w:tc>
        <w:tc>
          <w:tcPr>
            <w:tcW w:w="1008" w:type="dxa"/>
            <w:vAlign w:val="center"/>
          </w:tcPr>
          <w:p w14:paraId="782E3EBF" w14:textId="77777777" w:rsidR="00C655C0" w:rsidRDefault="00C655C0" w:rsidP="00F270F3">
            <w:pPr>
              <w:jc w:val="center"/>
            </w:pPr>
            <w:r>
              <w:t>ns</w:t>
            </w:r>
          </w:p>
        </w:tc>
        <w:tc>
          <w:tcPr>
            <w:tcW w:w="1008" w:type="dxa"/>
            <w:vAlign w:val="center"/>
          </w:tcPr>
          <w:p w14:paraId="212A103D" w14:textId="77777777" w:rsidR="00C655C0" w:rsidRDefault="00C655C0" w:rsidP="00F270F3">
            <w:pPr>
              <w:jc w:val="center"/>
            </w:pPr>
            <w:r>
              <w:t>ns</w:t>
            </w:r>
          </w:p>
        </w:tc>
        <w:tc>
          <w:tcPr>
            <w:tcW w:w="1008" w:type="dxa"/>
            <w:vAlign w:val="center"/>
          </w:tcPr>
          <w:p w14:paraId="65BDA888" w14:textId="77777777" w:rsidR="00C655C0" w:rsidRDefault="00C655C0" w:rsidP="00F270F3">
            <w:pPr>
              <w:jc w:val="center"/>
            </w:pPr>
            <w:r>
              <w:t>ns</w:t>
            </w:r>
          </w:p>
        </w:tc>
        <w:tc>
          <w:tcPr>
            <w:tcW w:w="1008" w:type="dxa"/>
            <w:vAlign w:val="center"/>
          </w:tcPr>
          <w:p w14:paraId="37F76856" w14:textId="77777777" w:rsidR="00C655C0" w:rsidRDefault="00C655C0" w:rsidP="00F270F3">
            <w:pPr>
              <w:jc w:val="center"/>
            </w:pPr>
            <w:r>
              <w:t>ns</w:t>
            </w:r>
          </w:p>
        </w:tc>
        <w:tc>
          <w:tcPr>
            <w:tcW w:w="1008" w:type="dxa"/>
            <w:vAlign w:val="center"/>
          </w:tcPr>
          <w:p w14:paraId="296A798B" w14:textId="77777777" w:rsidR="00C655C0" w:rsidRDefault="00C655C0" w:rsidP="00F270F3">
            <w:pPr>
              <w:jc w:val="center"/>
            </w:pPr>
            <w:r>
              <w:t>*</w:t>
            </w:r>
          </w:p>
        </w:tc>
        <w:tc>
          <w:tcPr>
            <w:tcW w:w="1008" w:type="dxa"/>
            <w:vAlign w:val="center"/>
          </w:tcPr>
          <w:p w14:paraId="74C59C37" w14:textId="77777777" w:rsidR="00C655C0" w:rsidRDefault="00C655C0" w:rsidP="00F270F3">
            <w:pPr>
              <w:jc w:val="center"/>
            </w:pPr>
            <w:r>
              <w:t>ns</w:t>
            </w:r>
          </w:p>
        </w:tc>
        <w:tc>
          <w:tcPr>
            <w:tcW w:w="1008" w:type="dxa"/>
            <w:vAlign w:val="center"/>
          </w:tcPr>
          <w:p w14:paraId="5C06D833" w14:textId="77777777" w:rsidR="00C655C0" w:rsidRDefault="00C655C0" w:rsidP="00F270F3">
            <w:pPr>
              <w:jc w:val="center"/>
            </w:pPr>
            <w:r>
              <w:t>*</w:t>
            </w:r>
          </w:p>
        </w:tc>
      </w:tr>
      <w:tr w:rsidR="00C655C0" w14:paraId="7AE73275" w14:textId="77777777" w:rsidTr="00F270F3">
        <w:tc>
          <w:tcPr>
            <w:tcW w:w="4227" w:type="dxa"/>
            <w:gridSpan w:val="3"/>
          </w:tcPr>
          <w:p w14:paraId="7437B8E3" w14:textId="77777777" w:rsidR="00C655C0" w:rsidRDefault="00C655C0" w:rsidP="00F270F3">
            <w:r>
              <w:t>3. Pre-plant 90 (2) vs GDD-95(10,11,12)</w:t>
            </w:r>
          </w:p>
        </w:tc>
        <w:tc>
          <w:tcPr>
            <w:tcW w:w="1008" w:type="dxa"/>
            <w:vAlign w:val="center"/>
          </w:tcPr>
          <w:p w14:paraId="18BCBFBF" w14:textId="77777777" w:rsidR="00C655C0" w:rsidRDefault="00C655C0" w:rsidP="00F270F3">
            <w:pPr>
              <w:jc w:val="center"/>
            </w:pPr>
            <w:r>
              <w:t>ns</w:t>
            </w:r>
          </w:p>
        </w:tc>
        <w:tc>
          <w:tcPr>
            <w:tcW w:w="1008" w:type="dxa"/>
            <w:vAlign w:val="center"/>
          </w:tcPr>
          <w:p w14:paraId="1C14CFCA" w14:textId="77777777" w:rsidR="00C655C0" w:rsidRDefault="00C655C0" w:rsidP="00F270F3">
            <w:pPr>
              <w:jc w:val="center"/>
            </w:pPr>
            <w:r>
              <w:t>ns</w:t>
            </w:r>
          </w:p>
        </w:tc>
        <w:tc>
          <w:tcPr>
            <w:tcW w:w="1008" w:type="dxa"/>
            <w:vAlign w:val="center"/>
          </w:tcPr>
          <w:p w14:paraId="65744435" w14:textId="77777777" w:rsidR="00C655C0" w:rsidRDefault="00C655C0" w:rsidP="00F270F3">
            <w:pPr>
              <w:jc w:val="center"/>
            </w:pPr>
            <w:r>
              <w:t>ns</w:t>
            </w:r>
          </w:p>
        </w:tc>
        <w:tc>
          <w:tcPr>
            <w:tcW w:w="1008" w:type="dxa"/>
            <w:vAlign w:val="center"/>
          </w:tcPr>
          <w:p w14:paraId="38699E90" w14:textId="77777777" w:rsidR="00C655C0" w:rsidRDefault="00C655C0" w:rsidP="00F270F3">
            <w:pPr>
              <w:jc w:val="center"/>
            </w:pPr>
            <w:r>
              <w:t>ns</w:t>
            </w:r>
          </w:p>
        </w:tc>
        <w:tc>
          <w:tcPr>
            <w:tcW w:w="1008" w:type="dxa"/>
            <w:vAlign w:val="center"/>
          </w:tcPr>
          <w:p w14:paraId="46F4D713" w14:textId="77777777" w:rsidR="00C655C0" w:rsidRDefault="00C655C0" w:rsidP="00F270F3">
            <w:pPr>
              <w:jc w:val="center"/>
            </w:pPr>
            <w:r>
              <w:t>ns</w:t>
            </w:r>
          </w:p>
        </w:tc>
        <w:tc>
          <w:tcPr>
            <w:tcW w:w="1008" w:type="dxa"/>
            <w:vAlign w:val="center"/>
          </w:tcPr>
          <w:p w14:paraId="39EBC8CC" w14:textId="77777777" w:rsidR="00C655C0" w:rsidRDefault="00C655C0" w:rsidP="00F270F3">
            <w:pPr>
              <w:jc w:val="center"/>
            </w:pPr>
            <w:r>
              <w:t>ns</w:t>
            </w:r>
          </w:p>
        </w:tc>
        <w:tc>
          <w:tcPr>
            <w:tcW w:w="1008" w:type="dxa"/>
            <w:vAlign w:val="center"/>
          </w:tcPr>
          <w:p w14:paraId="25830C3C" w14:textId="77777777" w:rsidR="00C655C0" w:rsidRDefault="00C655C0" w:rsidP="00F270F3">
            <w:pPr>
              <w:jc w:val="center"/>
            </w:pPr>
            <w:r>
              <w:t>ns</w:t>
            </w:r>
          </w:p>
        </w:tc>
        <w:tc>
          <w:tcPr>
            <w:tcW w:w="1008" w:type="dxa"/>
            <w:vAlign w:val="center"/>
          </w:tcPr>
          <w:p w14:paraId="2F791045" w14:textId="77777777" w:rsidR="00C655C0" w:rsidRDefault="00C655C0" w:rsidP="00F270F3">
            <w:pPr>
              <w:jc w:val="center"/>
            </w:pPr>
            <w:r>
              <w:t>ns</w:t>
            </w:r>
          </w:p>
        </w:tc>
        <w:tc>
          <w:tcPr>
            <w:tcW w:w="1008" w:type="dxa"/>
            <w:vAlign w:val="center"/>
          </w:tcPr>
          <w:p w14:paraId="527202ED" w14:textId="77777777" w:rsidR="00C655C0" w:rsidRDefault="00C655C0" w:rsidP="00F270F3">
            <w:pPr>
              <w:jc w:val="center"/>
            </w:pPr>
            <w:r>
              <w:t>**</w:t>
            </w:r>
          </w:p>
        </w:tc>
      </w:tr>
      <w:tr w:rsidR="00C655C0" w14:paraId="2BD1CF3D" w14:textId="77777777" w:rsidTr="00F270F3">
        <w:tc>
          <w:tcPr>
            <w:tcW w:w="4227" w:type="dxa"/>
            <w:gridSpan w:val="3"/>
          </w:tcPr>
          <w:p w14:paraId="1287B615" w14:textId="77777777" w:rsidR="00C655C0" w:rsidRDefault="00C655C0" w:rsidP="00F270F3">
            <w:r>
              <w:t>4. Pre-plant 90 (2) vs GDD-110 (13, 14, 15)</w:t>
            </w:r>
          </w:p>
        </w:tc>
        <w:tc>
          <w:tcPr>
            <w:tcW w:w="1008" w:type="dxa"/>
            <w:vAlign w:val="center"/>
          </w:tcPr>
          <w:p w14:paraId="7B60F59A" w14:textId="77777777" w:rsidR="00C655C0" w:rsidRDefault="00C655C0" w:rsidP="00F270F3">
            <w:pPr>
              <w:jc w:val="center"/>
            </w:pPr>
            <w:r>
              <w:t>ns</w:t>
            </w:r>
          </w:p>
        </w:tc>
        <w:tc>
          <w:tcPr>
            <w:tcW w:w="1008" w:type="dxa"/>
            <w:vAlign w:val="center"/>
          </w:tcPr>
          <w:p w14:paraId="51BB1B11" w14:textId="77777777" w:rsidR="00C655C0" w:rsidRDefault="00C655C0" w:rsidP="00F270F3">
            <w:pPr>
              <w:jc w:val="center"/>
            </w:pPr>
            <w:r>
              <w:t>ns</w:t>
            </w:r>
          </w:p>
        </w:tc>
        <w:tc>
          <w:tcPr>
            <w:tcW w:w="1008" w:type="dxa"/>
            <w:vAlign w:val="center"/>
          </w:tcPr>
          <w:p w14:paraId="120A3A6A" w14:textId="77777777" w:rsidR="00C655C0" w:rsidRDefault="00C655C0" w:rsidP="00F270F3">
            <w:pPr>
              <w:jc w:val="center"/>
            </w:pPr>
            <w:r>
              <w:t>*</w:t>
            </w:r>
          </w:p>
        </w:tc>
        <w:tc>
          <w:tcPr>
            <w:tcW w:w="1008" w:type="dxa"/>
            <w:vAlign w:val="center"/>
          </w:tcPr>
          <w:p w14:paraId="2D6FA2D1" w14:textId="77777777" w:rsidR="00C655C0" w:rsidRDefault="00C655C0" w:rsidP="00F270F3">
            <w:pPr>
              <w:jc w:val="center"/>
            </w:pPr>
            <w:r>
              <w:t>ns</w:t>
            </w:r>
          </w:p>
        </w:tc>
        <w:tc>
          <w:tcPr>
            <w:tcW w:w="1008" w:type="dxa"/>
            <w:vAlign w:val="center"/>
          </w:tcPr>
          <w:p w14:paraId="2EC5E925" w14:textId="77777777" w:rsidR="00C655C0" w:rsidRDefault="00C655C0" w:rsidP="00F270F3">
            <w:pPr>
              <w:jc w:val="center"/>
            </w:pPr>
            <w:r>
              <w:t>ns</w:t>
            </w:r>
          </w:p>
        </w:tc>
        <w:tc>
          <w:tcPr>
            <w:tcW w:w="1008" w:type="dxa"/>
            <w:vAlign w:val="center"/>
          </w:tcPr>
          <w:p w14:paraId="798DF346" w14:textId="77777777" w:rsidR="00C655C0" w:rsidRDefault="00C655C0" w:rsidP="00F270F3">
            <w:pPr>
              <w:jc w:val="center"/>
            </w:pPr>
            <w:r>
              <w:t>ns</w:t>
            </w:r>
          </w:p>
        </w:tc>
        <w:tc>
          <w:tcPr>
            <w:tcW w:w="1008" w:type="dxa"/>
            <w:vAlign w:val="center"/>
          </w:tcPr>
          <w:p w14:paraId="55BAC588" w14:textId="77777777" w:rsidR="00C655C0" w:rsidRDefault="00C655C0" w:rsidP="00F270F3">
            <w:pPr>
              <w:jc w:val="center"/>
            </w:pPr>
            <w:r>
              <w:t>ns</w:t>
            </w:r>
          </w:p>
        </w:tc>
        <w:tc>
          <w:tcPr>
            <w:tcW w:w="1008" w:type="dxa"/>
            <w:vAlign w:val="center"/>
          </w:tcPr>
          <w:p w14:paraId="7938CB0B" w14:textId="77777777" w:rsidR="00C655C0" w:rsidRDefault="00C655C0" w:rsidP="00F270F3">
            <w:pPr>
              <w:jc w:val="center"/>
            </w:pPr>
            <w:r>
              <w:t>*</w:t>
            </w:r>
          </w:p>
        </w:tc>
        <w:tc>
          <w:tcPr>
            <w:tcW w:w="1008" w:type="dxa"/>
            <w:vAlign w:val="center"/>
          </w:tcPr>
          <w:p w14:paraId="12D260A2" w14:textId="77777777" w:rsidR="00C655C0" w:rsidRDefault="00C655C0" w:rsidP="00F270F3">
            <w:pPr>
              <w:jc w:val="center"/>
            </w:pPr>
            <w:r>
              <w:t>**</w:t>
            </w:r>
          </w:p>
        </w:tc>
      </w:tr>
      <w:tr w:rsidR="00C655C0" w14:paraId="4EF4C46D" w14:textId="77777777" w:rsidTr="00F270F3">
        <w:tc>
          <w:tcPr>
            <w:tcW w:w="4227" w:type="dxa"/>
            <w:gridSpan w:val="3"/>
          </w:tcPr>
          <w:p w14:paraId="2B082D54" w14:textId="77777777" w:rsidR="00C655C0" w:rsidRDefault="00C655C0" w:rsidP="00F270F3">
            <w:r>
              <w:t>5. Pre-plant 120 (3) vs GDD-65 (4,5,6)</w:t>
            </w:r>
          </w:p>
        </w:tc>
        <w:tc>
          <w:tcPr>
            <w:tcW w:w="1008" w:type="dxa"/>
            <w:vAlign w:val="center"/>
          </w:tcPr>
          <w:p w14:paraId="73BFC502" w14:textId="77777777" w:rsidR="00C655C0" w:rsidRDefault="00C655C0" w:rsidP="00F270F3">
            <w:pPr>
              <w:jc w:val="center"/>
            </w:pPr>
            <w:r>
              <w:t>-</w:t>
            </w:r>
          </w:p>
        </w:tc>
        <w:tc>
          <w:tcPr>
            <w:tcW w:w="1008" w:type="dxa"/>
            <w:vAlign w:val="center"/>
          </w:tcPr>
          <w:p w14:paraId="1EF5C13C" w14:textId="77777777" w:rsidR="00C655C0" w:rsidRDefault="00C655C0" w:rsidP="00F270F3">
            <w:pPr>
              <w:jc w:val="center"/>
            </w:pPr>
            <w:r>
              <w:t>-</w:t>
            </w:r>
          </w:p>
        </w:tc>
        <w:tc>
          <w:tcPr>
            <w:tcW w:w="1008" w:type="dxa"/>
            <w:vAlign w:val="center"/>
          </w:tcPr>
          <w:p w14:paraId="5502D6AA" w14:textId="77777777" w:rsidR="00C655C0" w:rsidRDefault="00C655C0" w:rsidP="00F270F3">
            <w:pPr>
              <w:jc w:val="center"/>
            </w:pPr>
            <w:r>
              <w:t>-</w:t>
            </w:r>
          </w:p>
        </w:tc>
        <w:tc>
          <w:tcPr>
            <w:tcW w:w="1008" w:type="dxa"/>
            <w:vAlign w:val="center"/>
          </w:tcPr>
          <w:p w14:paraId="68F2169D" w14:textId="77777777" w:rsidR="00C655C0" w:rsidRDefault="00C655C0" w:rsidP="00F270F3">
            <w:pPr>
              <w:jc w:val="center"/>
            </w:pPr>
            <w:r>
              <w:t>ns</w:t>
            </w:r>
          </w:p>
        </w:tc>
        <w:tc>
          <w:tcPr>
            <w:tcW w:w="1008" w:type="dxa"/>
            <w:vAlign w:val="center"/>
          </w:tcPr>
          <w:p w14:paraId="2A5A8397" w14:textId="77777777" w:rsidR="00C655C0" w:rsidRDefault="00C655C0" w:rsidP="00F270F3">
            <w:pPr>
              <w:jc w:val="center"/>
            </w:pPr>
            <w:r>
              <w:t>ns</w:t>
            </w:r>
          </w:p>
        </w:tc>
        <w:tc>
          <w:tcPr>
            <w:tcW w:w="1008" w:type="dxa"/>
            <w:vAlign w:val="center"/>
          </w:tcPr>
          <w:p w14:paraId="6D7709AD" w14:textId="77777777" w:rsidR="00C655C0" w:rsidRDefault="00C655C0" w:rsidP="00F270F3">
            <w:pPr>
              <w:jc w:val="center"/>
            </w:pPr>
            <w:r>
              <w:t>ns</w:t>
            </w:r>
          </w:p>
        </w:tc>
        <w:tc>
          <w:tcPr>
            <w:tcW w:w="1008" w:type="dxa"/>
            <w:vAlign w:val="center"/>
          </w:tcPr>
          <w:p w14:paraId="0ABB192D" w14:textId="77777777" w:rsidR="00C655C0" w:rsidRDefault="00C655C0" w:rsidP="00F270F3">
            <w:pPr>
              <w:jc w:val="center"/>
            </w:pPr>
            <w:r>
              <w:t>**</w:t>
            </w:r>
          </w:p>
        </w:tc>
        <w:tc>
          <w:tcPr>
            <w:tcW w:w="1008" w:type="dxa"/>
            <w:vAlign w:val="center"/>
          </w:tcPr>
          <w:p w14:paraId="46C19968" w14:textId="77777777" w:rsidR="00C655C0" w:rsidRDefault="00C655C0" w:rsidP="00F270F3">
            <w:pPr>
              <w:jc w:val="center"/>
            </w:pPr>
            <w:r>
              <w:t>ns</w:t>
            </w:r>
          </w:p>
        </w:tc>
        <w:tc>
          <w:tcPr>
            <w:tcW w:w="1008" w:type="dxa"/>
            <w:vAlign w:val="center"/>
          </w:tcPr>
          <w:p w14:paraId="0C26FE41" w14:textId="77777777" w:rsidR="00C655C0" w:rsidRDefault="00C655C0" w:rsidP="00F270F3">
            <w:pPr>
              <w:jc w:val="center"/>
            </w:pPr>
            <w:r>
              <w:t>ns</w:t>
            </w:r>
          </w:p>
        </w:tc>
      </w:tr>
      <w:tr w:rsidR="00C655C0" w14:paraId="510B9926" w14:textId="77777777" w:rsidTr="00F270F3">
        <w:tc>
          <w:tcPr>
            <w:tcW w:w="4227" w:type="dxa"/>
            <w:gridSpan w:val="3"/>
          </w:tcPr>
          <w:p w14:paraId="1F206802" w14:textId="77777777" w:rsidR="00C655C0" w:rsidRDefault="00C655C0" w:rsidP="00F270F3">
            <w:r>
              <w:t>6. Pre-plant 120 (3) vs GDD-80 (7,8,9)</w:t>
            </w:r>
          </w:p>
        </w:tc>
        <w:tc>
          <w:tcPr>
            <w:tcW w:w="1008" w:type="dxa"/>
            <w:vAlign w:val="center"/>
          </w:tcPr>
          <w:p w14:paraId="3942E979" w14:textId="77777777" w:rsidR="00C655C0" w:rsidRDefault="00C655C0" w:rsidP="00F270F3">
            <w:pPr>
              <w:jc w:val="center"/>
            </w:pPr>
            <w:r>
              <w:t>-</w:t>
            </w:r>
          </w:p>
        </w:tc>
        <w:tc>
          <w:tcPr>
            <w:tcW w:w="1008" w:type="dxa"/>
            <w:vAlign w:val="center"/>
          </w:tcPr>
          <w:p w14:paraId="57038B24" w14:textId="77777777" w:rsidR="00C655C0" w:rsidRDefault="00C655C0" w:rsidP="00F270F3">
            <w:pPr>
              <w:jc w:val="center"/>
            </w:pPr>
            <w:r>
              <w:t>-</w:t>
            </w:r>
          </w:p>
        </w:tc>
        <w:tc>
          <w:tcPr>
            <w:tcW w:w="1008" w:type="dxa"/>
            <w:vAlign w:val="center"/>
          </w:tcPr>
          <w:p w14:paraId="3DFDC928" w14:textId="77777777" w:rsidR="00C655C0" w:rsidRDefault="00C655C0" w:rsidP="00F270F3">
            <w:pPr>
              <w:jc w:val="center"/>
            </w:pPr>
            <w:r>
              <w:t>-</w:t>
            </w:r>
          </w:p>
        </w:tc>
        <w:tc>
          <w:tcPr>
            <w:tcW w:w="1008" w:type="dxa"/>
            <w:vAlign w:val="center"/>
          </w:tcPr>
          <w:p w14:paraId="4C1ADEA5" w14:textId="77777777" w:rsidR="00C655C0" w:rsidRDefault="00C655C0" w:rsidP="00F270F3">
            <w:pPr>
              <w:jc w:val="center"/>
            </w:pPr>
            <w:r>
              <w:t>ns</w:t>
            </w:r>
          </w:p>
        </w:tc>
        <w:tc>
          <w:tcPr>
            <w:tcW w:w="1008" w:type="dxa"/>
            <w:vAlign w:val="center"/>
          </w:tcPr>
          <w:p w14:paraId="3DDC34FC" w14:textId="77777777" w:rsidR="00C655C0" w:rsidRDefault="00C655C0" w:rsidP="00F270F3">
            <w:pPr>
              <w:jc w:val="center"/>
            </w:pPr>
            <w:r>
              <w:t>ns</w:t>
            </w:r>
          </w:p>
        </w:tc>
        <w:tc>
          <w:tcPr>
            <w:tcW w:w="1008" w:type="dxa"/>
            <w:vAlign w:val="center"/>
          </w:tcPr>
          <w:p w14:paraId="43E9879B" w14:textId="77777777" w:rsidR="00C655C0" w:rsidRDefault="00C655C0" w:rsidP="00F270F3">
            <w:pPr>
              <w:jc w:val="center"/>
            </w:pPr>
            <w:r>
              <w:t>ns</w:t>
            </w:r>
          </w:p>
        </w:tc>
        <w:tc>
          <w:tcPr>
            <w:tcW w:w="1008" w:type="dxa"/>
            <w:vAlign w:val="center"/>
          </w:tcPr>
          <w:p w14:paraId="710419E6" w14:textId="77777777" w:rsidR="00C655C0" w:rsidRDefault="00C655C0" w:rsidP="00F270F3">
            <w:pPr>
              <w:jc w:val="center"/>
            </w:pPr>
            <w:r>
              <w:t>*</w:t>
            </w:r>
          </w:p>
        </w:tc>
        <w:tc>
          <w:tcPr>
            <w:tcW w:w="1008" w:type="dxa"/>
            <w:vAlign w:val="center"/>
          </w:tcPr>
          <w:p w14:paraId="45628F88" w14:textId="77777777" w:rsidR="00C655C0" w:rsidRDefault="00C655C0" w:rsidP="00F270F3">
            <w:pPr>
              <w:jc w:val="center"/>
            </w:pPr>
            <w:r>
              <w:t>ns</w:t>
            </w:r>
          </w:p>
        </w:tc>
        <w:tc>
          <w:tcPr>
            <w:tcW w:w="1008" w:type="dxa"/>
            <w:vAlign w:val="center"/>
          </w:tcPr>
          <w:p w14:paraId="71291B5C" w14:textId="77777777" w:rsidR="00C655C0" w:rsidRDefault="00C655C0" w:rsidP="00F270F3">
            <w:pPr>
              <w:jc w:val="center"/>
            </w:pPr>
            <w:r>
              <w:t>*</w:t>
            </w:r>
          </w:p>
        </w:tc>
      </w:tr>
      <w:tr w:rsidR="00C655C0" w14:paraId="10A76DDD" w14:textId="77777777" w:rsidTr="00F270F3">
        <w:tc>
          <w:tcPr>
            <w:tcW w:w="4227" w:type="dxa"/>
            <w:gridSpan w:val="3"/>
          </w:tcPr>
          <w:p w14:paraId="44FF230B" w14:textId="77777777" w:rsidR="00C655C0" w:rsidRDefault="00C655C0" w:rsidP="00F270F3">
            <w:r>
              <w:t>7. Pre-plant 120 (3) vs GDD-95 (10,11,12)</w:t>
            </w:r>
          </w:p>
        </w:tc>
        <w:tc>
          <w:tcPr>
            <w:tcW w:w="1008" w:type="dxa"/>
            <w:vAlign w:val="center"/>
          </w:tcPr>
          <w:p w14:paraId="0AF0277A" w14:textId="77777777" w:rsidR="00C655C0" w:rsidRDefault="00C655C0" w:rsidP="00F270F3">
            <w:pPr>
              <w:jc w:val="center"/>
            </w:pPr>
            <w:r>
              <w:t>-</w:t>
            </w:r>
          </w:p>
        </w:tc>
        <w:tc>
          <w:tcPr>
            <w:tcW w:w="1008" w:type="dxa"/>
            <w:vAlign w:val="center"/>
          </w:tcPr>
          <w:p w14:paraId="3A273BED" w14:textId="77777777" w:rsidR="00C655C0" w:rsidRDefault="00C655C0" w:rsidP="00F270F3">
            <w:pPr>
              <w:jc w:val="center"/>
            </w:pPr>
            <w:r>
              <w:t>-</w:t>
            </w:r>
          </w:p>
        </w:tc>
        <w:tc>
          <w:tcPr>
            <w:tcW w:w="1008" w:type="dxa"/>
            <w:vAlign w:val="center"/>
          </w:tcPr>
          <w:p w14:paraId="0E32CD51" w14:textId="77777777" w:rsidR="00C655C0" w:rsidRDefault="00C655C0" w:rsidP="00F270F3">
            <w:pPr>
              <w:jc w:val="center"/>
            </w:pPr>
            <w:r>
              <w:t>-</w:t>
            </w:r>
          </w:p>
        </w:tc>
        <w:tc>
          <w:tcPr>
            <w:tcW w:w="1008" w:type="dxa"/>
            <w:vAlign w:val="center"/>
          </w:tcPr>
          <w:p w14:paraId="4DFB4436" w14:textId="77777777" w:rsidR="00C655C0" w:rsidRDefault="00C655C0" w:rsidP="00F270F3">
            <w:pPr>
              <w:jc w:val="center"/>
            </w:pPr>
            <w:r>
              <w:t>ns</w:t>
            </w:r>
          </w:p>
        </w:tc>
        <w:tc>
          <w:tcPr>
            <w:tcW w:w="1008" w:type="dxa"/>
            <w:vAlign w:val="center"/>
          </w:tcPr>
          <w:p w14:paraId="3B74B6C4" w14:textId="77777777" w:rsidR="00C655C0" w:rsidRDefault="00C655C0" w:rsidP="00F270F3">
            <w:pPr>
              <w:jc w:val="center"/>
            </w:pPr>
            <w:r>
              <w:t>ns</w:t>
            </w:r>
          </w:p>
        </w:tc>
        <w:tc>
          <w:tcPr>
            <w:tcW w:w="1008" w:type="dxa"/>
            <w:vAlign w:val="center"/>
          </w:tcPr>
          <w:p w14:paraId="07944D4E" w14:textId="77777777" w:rsidR="00C655C0" w:rsidRDefault="00C655C0" w:rsidP="00F270F3">
            <w:pPr>
              <w:jc w:val="center"/>
            </w:pPr>
            <w:r>
              <w:t>ns</w:t>
            </w:r>
          </w:p>
        </w:tc>
        <w:tc>
          <w:tcPr>
            <w:tcW w:w="1008" w:type="dxa"/>
            <w:vAlign w:val="center"/>
          </w:tcPr>
          <w:p w14:paraId="5F66637B" w14:textId="77777777" w:rsidR="00C655C0" w:rsidRDefault="00C655C0" w:rsidP="00F270F3">
            <w:pPr>
              <w:jc w:val="center"/>
            </w:pPr>
            <w:r>
              <w:t>ns</w:t>
            </w:r>
          </w:p>
        </w:tc>
        <w:tc>
          <w:tcPr>
            <w:tcW w:w="1008" w:type="dxa"/>
            <w:vAlign w:val="center"/>
          </w:tcPr>
          <w:p w14:paraId="76033DB9" w14:textId="77777777" w:rsidR="00C655C0" w:rsidRDefault="00C655C0" w:rsidP="00F270F3">
            <w:pPr>
              <w:jc w:val="center"/>
            </w:pPr>
            <w:r>
              <w:t>ns</w:t>
            </w:r>
          </w:p>
        </w:tc>
        <w:tc>
          <w:tcPr>
            <w:tcW w:w="1008" w:type="dxa"/>
            <w:vAlign w:val="center"/>
          </w:tcPr>
          <w:p w14:paraId="7563CC74" w14:textId="77777777" w:rsidR="00C655C0" w:rsidRDefault="00C655C0" w:rsidP="00F270F3">
            <w:pPr>
              <w:jc w:val="center"/>
            </w:pPr>
            <w:r>
              <w:t>ns</w:t>
            </w:r>
          </w:p>
        </w:tc>
      </w:tr>
      <w:tr w:rsidR="00C655C0" w14:paraId="23F1F4AC" w14:textId="77777777" w:rsidTr="00F270F3">
        <w:tc>
          <w:tcPr>
            <w:tcW w:w="4227" w:type="dxa"/>
            <w:gridSpan w:val="3"/>
          </w:tcPr>
          <w:p w14:paraId="022E642C" w14:textId="77777777" w:rsidR="00C655C0" w:rsidRDefault="00C655C0" w:rsidP="00F270F3">
            <w:r>
              <w:t>8. Pre-plant 120 (3) vs GDD-110 (13, 14, 15)</w:t>
            </w:r>
          </w:p>
        </w:tc>
        <w:tc>
          <w:tcPr>
            <w:tcW w:w="1008" w:type="dxa"/>
            <w:vAlign w:val="center"/>
          </w:tcPr>
          <w:p w14:paraId="48C597E4" w14:textId="77777777" w:rsidR="00C655C0" w:rsidRDefault="00C655C0" w:rsidP="00F270F3">
            <w:pPr>
              <w:jc w:val="center"/>
            </w:pPr>
            <w:r>
              <w:t>-</w:t>
            </w:r>
          </w:p>
        </w:tc>
        <w:tc>
          <w:tcPr>
            <w:tcW w:w="1008" w:type="dxa"/>
            <w:vAlign w:val="center"/>
          </w:tcPr>
          <w:p w14:paraId="5F60F09A" w14:textId="77777777" w:rsidR="00C655C0" w:rsidRDefault="00C655C0" w:rsidP="00F270F3">
            <w:pPr>
              <w:jc w:val="center"/>
            </w:pPr>
            <w:r>
              <w:t>-</w:t>
            </w:r>
          </w:p>
        </w:tc>
        <w:tc>
          <w:tcPr>
            <w:tcW w:w="1008" w:type="dxa"/>
            <w:vAlign w:val="center"/>
          </w:tcPr>
          <w:p w14:paraId="24FB2E92" w14:textId="77777777" w:rsidR="00C655C0" w:rsidRDefault="00C655C0" w:rsidP="00F270F3">
            <w:pPr>
              <w:jc w:val="center"/>
            </w:pPr>
            <w:r>
              <w:t>-</w:t>
            </w:r>
          </w:p>
        </w:tc>
        <w:tc>
          <w:tcPr>
            <w:tcW w:w="1008" w:type="dxa"/>
            <w:vAlign w:val="center"/>
          </w:tcPr>
          <w:p w14:paraId="53365CB9" w14:textId="77777777" w:rsidR="00C655C0" w:rsidRDefault="00C655C0" w:rsidP="00F270F3">
            <w:pPr>
              <w:jc w:val="center"/>
            </w:pPr>
            <w:r>
              <w:t>ns</w:t>
            </w:r>
          </w:p>
        </w:tc>
        <w:tc>
          <w:tcPr>
            <w:tcW w:w="1008" w:type="dxa"/>
            <w:vAlign w:val="center"/>
          </w:tcPr>
          <w:p w14:paraId="678FFC32" w14:textId="77777777" w:rsidR="00C655C0" w:rsidRDefault="00C655C0" w:rsidP="00F270F3">
            <w:pPr>
              <w:jc w:val="center"/>
            </w:pPr>
            <w:r>
              <w:t>ns</w:t>
            </w:r>
          </w:p>
        </w:tc>
        <w:tc>
          <w:tcPr>
            <w:tcW w:w="1008" w:type="dxa"/>
            <w:vAlign w:val="center"/>
          </w:tcPr>
          <w:p w14:paraId="19CB05F3" w14:textId="77777777" w:rsidR="00C655C0" w:rsidRDefault="00C655C0" w:rsidP="00F270F3">
            <w:pPr>
              <w:jc w:val="center"/>
            </w:pPr>
            <w:r>
              <w:t>ns</w:t>
            </w:r>
          </w:p>
        </w:tc>
        <w:tc>
          <w:tcPr>
            <w:tcW w:w="1008" w:type="dxa"/>
            <w:vAlign w:val="center"/>
          </w:tcPr>
          <w:p w14:paraId="1CAFF174" w14:textId="77777777" w:rsidR="00C655C0" w:rsidRDefault="00C655C0" w:rsidP="00F270F3">
            <w:pPr>
              <w:jc w:val="center"/>
            </w:pPr>
            <w:r>
              <w:t>ns</w:t>
            </w:r>
          </w:p>
        </w:tc>
        <w:tc>
          <w:tcPr>
            <w:tcW w:w="1008" w:type="dxa"/>
            <w:vAlign w:val="center"/>
          </w:tcPr>
          <w:p w14:paraId="24CEAF22" w14:textId="77777777" w:rsidR="00C655C0" w:rsidRDefault="00C655C0" w:rsidP="00F270F3">
            <w:pPr>
              <w:jc w:val="center"/>
            </w:pPr>
            <w:r>
              <w:t>*</w:t>
            </w:r>
          </w:p>
        </w:tc>
        <w:tc>
          <w:tcPr>
            <w:tcW w:w="1008" w:type="dxa"/>
            <w:vAlign w:val="center"/>
          </w:tcPr>
          <w:p w14:paraId="2821637A" w14:textId="77777777" w:rsidR="00C655C0" w:rsidRDefault="00C655C0" w:rsidP="00F270F3">
            <w:pPr>
              <w:jc w:val="center"/>
            </w:pPr>
            <w:r>
              <w:t>ns</w:t>
            </w:r>
          </w:p>
        </w:tc>
      </w:tr>
      <w:tr w:rsidR="00C655C0" w14:paraId="3612CFF8" w14:textId="77777777" w:rsidTr="00F270F3">
        <w:tc>
          <w:tcPr>
            <w:tcW w:w="4227" w:type="dxa"/>
            <w:gridSpan w:val="3"/>
          </w:tcPr>
          <w:p w14:paraId="14442A8D" w14:textId="77777777" w:rsidR="00C655C0" w:rsidRDefault="00C655C0" w:rsidP="00F270F3">
            <w:r>
              <w:t>9. GDD-65 (4,5,6) vs GDD-80 (7,8,9)</w:t>
            </w:r>
          </w:p>
        </w:tc>
        <w:tc>
          <w:tcPr>
            <w:tcW w:w="1008" w:type="dxa"/>
            <w:vAlign w:val="center"/>
          </w:tcPr>
          <w:p w14:paraId="16212251" w14:textId="77777777" w:rsidR="00C655C0" w:rsidRDefault="00C655C0" w:rsidP="00F270F3">
            <w:pPr>
              <w:jc w:val="center"/>
            </w:pPr>
            <w:r>
              <w:t>ns</w:t>
            </w:r>
          </w:p>
        </w:tc>
        <w:tc>
          <w:tcPr>
            <w:tcW w:w="1008" w:type="dxa"/>
            <w:vAlign w:val="center"/>
          </w:tcPr>
          <w:p w14:paraId="102E2EA8" w14:textId="77777777" w:rsidR="00C655C0" w:rsidRDefault="00C655C0" w:rsidP="00F270F3">
            <w:pPr>
              <w:jc w:val="center"/>
            </w:pPr>
            <w:r>
              <w:t>**</w:t>
            </w:r>
          </w:p>
        </w:tc>
        <w:tc>
          <w:tcPr>
            <w:tcW w:w="1008" w:type="dxa"/>
            <w:vAlign w:val="center"/>
          </w:tcPr>
          <w:p w14:paraId="56C0A378" w14:textId="77777777" w:rsidR="00C655C0" w:rsidRDefault="00C655C0" w:rsidP="00F270F3">
            <w:pPr>
              <w:jc w:val="center"/>
            </w:pPr>
            <w:r>
              <w:t>ns</w:t>
            </w:r>
          </w:p>
        </w:tc>
        <w:tc>
          <w:tcPr>
            <w:tcW w:w="1008" w:type="dxa"/>
            <w:vAlign w:val="center"/>
          </w:tcPr>
          <w:p w14:paraId="374C1487" w14:textId="77777777" w:rsidR="00C655C0" w:rsidRDefault="00C655C0" w:rsidP="00F270F3">
            <w:pPr>
              <w:jc w:val="center"/>
            </w:pPr>
            <w:r>
              <w:t>ns</w:t>
            </w:r>
          </w:p>
        </w:tc>
        <w:tc>
          <w:tcPr>
            <w:tcW w:w="1008" w:type="dxa"/>
            <w:vAlign w:val="center"/>
          </w:tcPr>
          <w:p w14:paraId="7CBC4207" w14:textId="77777777" w:rsidR="00C655C0" w:rsidRDefault="00C655C0" w:rsidP="00F270F3">
            <w:pPr>
              <w:jc w:val="center"/>
            </w:pPr>
            <w:r>
              <w:t>ns</w:t>
            </w:r>
          </w:p>
        </w:tc>
        <w:tc>
          <w:tcPr>
            <w:tcW w:w="1008" w:type="dxa"/>
            <w:vAlign w:val="center"/>
          </w:tcPr>
          <w:p w14:paraId="5D3DEF37" w14:textId="77777777" w:rsidR="00C655C0" w:rsidRDefault="00C655C0" w:rsidP="00F270F3">
            <w:pPr>
              <w:jc w:val="center"/>
            </w:pPr>
            <w:r>
              <w:t>ns</w:t>
            </w:r>
          </w:p>
        </w:tc>
        <w:tc>
          <w:tcPr>
            <w:tcW w:w="1008" w:type="dxa"/>
            <w:vAlign w:val="center"/>
          </w:tcPr>
          <w:p w14:paraId="2C0F07BE" w14:textId="77777777" w:rsidR="00C655C0" w:rsidRDefault="00C655C0" w:rsidP="00F270F3">
            <w:pPr>
              <w:jc w:val="center"/>
            </w:pPr>
            <w:r>
              <w:t>*</w:t>
            </w:r>
          </w:p>
        </w:tc>
        <w:tc>
          <w:tcPr>
            <w:tcW w:w="1008" w:type="dxa"/>
            <w:vAlign w:val="center"/>
          </w:tcPr>
          <w:p w14:paraId="57A8DA0A" w14:textId="77777777" w:rsidR="00C655C0" w:rsidRDefault="00C655C0" w:rsidP="00F270F3">
            <w:pPr>
              <w:jc w:val="center"/>
            </w:pPr>
            <w:r>
              <w:t>ns</w:t>
            </w:r>
          </w:p>
        </w:tc>
        <w:tc>
          <w:tcPr>
            <w:tcW w:w="1008" w:type="dxa"/>
            <w:vAlign w:val="center"/>
          </w:tcPr>
          <w:p w14:paraId="03C19F8E" w14:textId="77777777" w:rsidR="00C655C0" w:rsidRDefault="00C655C0" w:rsidP="00F270F3">
            <w:pPr>
              <w:jc w:val="center"/>
            </w:pPr>
            <w:r>
              <w:t>*</w:t>
            </w:r>
          </w:p>
        </w:tc>
      </w:tr>
      <w:tr w:rsidR="00C655C0" w14:paraId="42653D92" w14:textId="77777777" w:rsidTr="00F270F3">
        <w:tc>
          <w:tcPr>
            <w:tcW w:w="4227" w:type="dxa"/>
            <w:gridSpan w:val="3"/>
          </w:tcPr>
          <w:p w14:paraId="0AC13E94" w14:textId="77777777" w:rsidR="00C655C0" w:rsidRDefault="00C655C0" w:rsidP="00F270F3">
            <w:r>
              <w:t>10. GDD-65 (4,5,6) vs GDD-95 (10,11,12)</w:t>
            </w:r>
          </w:p>
        </w:tc>
        <w:tc>
          <w:tcPr>
            <w:tcW w:w="1008" w:type="dxa"/>
            <w:vAlign w:val="center"/>
          </w:tcPr>
          <w:p w14:paraId="328A734E" w14:textId="77777777" w:rsidR="00C655C0" w:rsidRDefault="00C655C0" w:rsidP="00F270F3">
            <w:pPr>
              <w:jc w:val="center"/>
            </w:pPr>
            <w:r>
              <w:t>ns</w:t>
            </w:r>
          </w:p>
        </w:tc>
        <w:tc>
          <w:tcPr>
            <w:tcW w:w="1008" w:type="dxa"/>
            <w:vAlign w:val="center"/>
          </w:tcPr>
          <w:p w14:paraId="04765261" w14:textId="77777777" w:rsidR="00C655C0" w:rsidRDefault="00C655C0" w:rsidP="00F270F3">
            <w:pPr>
              <w:jc w:val="center"/>
            </w:pPr>
            <w:r>
              <w:t>ns</w:t>
            </w:r>
          </w:p>
        </w:tc>
        <w:tc>
          <w:tcPr>
            <w:tcW w:w="1008" w:type="dxa"/>
            <w:vAlign w:val="center"/>
          </w:tcPr>
          <w:p w14:paraId="4A42FAF3" w14:textId="77777777" w:rsidR="00C655C0" w:rsidRDefault="00C655C0" w:rsidP="00F270F3">
            <w:pPr>
              <w:jc w:val="center"/>
            </w:pPr>
            <w:r>
              <w:t>ns</w:t>
            </w:r>
          </w:p>
        </w:tc>
        <w:tc>
          <w:tcPr>
            <w:tcW w:w="1008" w:type="dxa"/>
            <w:vAlign w:val="center"/>
          </w:tcPr>
          <w:p w14:paraId="06A22076" w14:textId="77777777" w:rsidR="00C655C0" w:rsidRDefault="00C655C0" w:rsidP="00F270F3">
            <w:pPr>
              <w:jc w:val="center"/>
            </w:pPr>
            <w:r>
              <w:t>ns</w:t>
            </w:r>
          </w:p>
        </w:tc>
        <w:tc>
          <w:tcPr>
            <w:tcW w:w="1008" w:type="dxa"/>
            <w:vAlign w:val="center"/>
          </w:tcPr>
          <w:p w14:paraId="14C3FCBA" w14:textId="77777777" w:rsidR="00C655C0" w:rsidRDefault="00C655C0" w:rsidP="00F270F3">
            <w:pPr>
              <w:jc w:val="center"/>
            </w:pPr>
            <w:r>
              <w:t>ns</w:t>
            </w:r>
          </w:p>
        </w:tc>
        <w:tc>
          <w:tcPr>
            <w:tcW w:w="1008" w:type="dxa"/>
            <w:vAlign w:val="center"/>
          </w:tcPr>
          <w:p w14:paraId="3DC32557" w14:textId="77777777" w:rsidR="00C655C0" w:rsidRDefault="00C655C0" w:rsidP="00F270F3">
            <w:pPr>
              <w:jc w:val="center"/>
            </w:pPr>
            <w:r>
              <w:t>ns</w:t>
            </w:r>
          </w:p>
        </w:tc>
        <w:tc>
          <w:tcPr>
            <w:tcW w:w="1008" w:type="dxa"/>
            <w:vAlign w:val="center"/>
          </w:tcPr>
          <w:p w14:paraId="027C562C" w14:textId="77777777" w:rsidR="00C655C0" w:rsidRDefault="00C655C0" w:rsidP="00F270F3">
            <w:pPr>
              <w:jc w:val="center"/>
            </w:pPr>
            <w:r>
              <w:t>*</w:t>
            </w:r>
          </w:p>
        </w:tc>
        <w:tc>
          <w:tcPr>
            <w:tcW w:w="1008" w:type="dxa"/>
            <w:vAlign w:val="center"/>
          </w:tcPr>
          <w:p w14:paraId="7702881C" w14:textId="77777777" w:rsidR="00C655C0" w:rsidRDefault="00C655C0" w:rsidP="00F270F3">
            <w:pPr>
              <w:jc w:val="center"/>
            </w:pPr>
            <w:r>
              <w:t>ns</w:t>
            </w:r>
          </w:p>
        </w:tc>
        <w:tc>
          <w:tcPr>
            <w:tcW w:w="1008" w:type="dxa"/>
            <w:vAlign w:val="center"/>
          </w:tcPr>
          <w:p w14:paraId="372C87DF" w14:textId="77777777" w:rsidR="00C655C0" w:rsidRDefault="00C655C0" w:rsidP="00F270F3">
            <w:pPr>
              <w:jc w:val="center"/>
            </w:pPr>
            <w:r>
              <w:t>*</w:t>
            </w:r>
          </w:p>
        </w:tc>
      </w:tr>
      <w:tr w:rsidR="00C655C0" w14:paraId="26746A86" w14:textId="77777777" w:rsidTr="00F270F3">
        <w:tc>
          <w:tcPr>
            <w:tcW w:w="4227" w:type="dxa"/>
            <w:gridSpan w:val="3"/>
          </w:tcPr>
          <w:p w14:paraId="40F7CF6C" w14:textId="77777777" w:rsidR="00C655C0" w:rsidRDefault="00C655C0" w:rsidP="00F270F3">
            <w:r>
              <w:t>11. GDD-65 (4,5,6) vs GDD-110 (13,14,15)</w:t>
            </w:r>
          </w:p>
        </w:tc>
        <w:tc>
          <w:tcPr>
            <w:tcW w:w="1008" w:type="dxa"/>
            <w:vAlign w:val="center"/>
          </w:tcPr>
          <w:p w14:paraId="7DDD43B6" w14:textId="77777777" w:rsidR="00C655C0" w:rsidRDefault="00C655C0" w:rsidP="00F270F3">
            <w:pPr>
              <w:jc w:val="center"/>
            </w:pPr>
            <w:r>
              <w:t>ns</w:t>
            </w:r>
          </w:p>
        </w:tc>
        <w:tc>
          <w:tcPr>
            <w:tcW w:w="1008" w:type="dxa"/>
            <w:vAlign w:val="center"/>
          </w:tcPr>
          <w:p w14:paraId="2C7BA962" w14:textId="77777777" w:rsidR="00C655C0" w:rsidRDefault="00C655C0" w:rsidP="00F270F3">
            <w:pPr>
              <w:jc w:val="center"/>
            </w:pPr>
            <w:r>
              <w:t>ns</w:t>
            </w:r>
          </w:p>
        </w:tc>
        <w:tc>
          <w:tcPr>
            <w:tcW w:w="1008" w:type="dxa"/>
            <w:vAlign w:val="center"/>
          </w:tcPr>
          <w:p w14:paraId="1F1DEFA4" w14:textId="77777777" w:rsidR="00C655C0" w:rsidRDefault="00C655C0" w:rsidP="00F270F3">
            <w:pPr>
              <w:jc w:val="center"/>
            </w:pPr>
            <w:r>
              <w:t>ns</w:t>
            </w:r>
          </w:p>
        </w:tc>
        <w:tc>
          <w:tcPr>
            <w:tcW w:w="1008" w:type="dxa"/>
            <w:vAlign w:val="center"/>
          </w:tcPr>
          <w:p w14:paraId="5A7F34A7" w14:textId="77777777" w:rsidR="00C655C0" w:rsidRDefault="00C655C0" w:rsidP="00F270F3">
            <w:pPr>
              <w:jc w:val="center"/>
            </w:pPr>
            <w:r>
              <w:t>ns</w:t>
            </w:r>
          </w:p>
        </w:tc>
        <w:tc>
          <w:tcPr>
            <w:tcW w:w="1008" w:type="dxa"/>
            <w:vAlign w:val="center"/>
          </w:tcPr>
          <w:p w14:paraId="5D13CED8" w14:textId="77777777" w:rsidR="00C655C0" w:rsidRDefault="00C655C0" w:rsidP="00F270F3">
            <w:pPr>
              <w:jc w:val="center"/>
            </w:pPr>
            <w:r>
              <w:t>**</w:t>
            </w:r>
          </w:p>
        </w:tc>
        <w:tc>
          <w:tcPr>
            <w:tcW w:w="1008" w:type="dxa"/>
            <w:vAlign w:val="center"/>
          </w:tcPr>
          <w:p w14:paraId="5BF32F0D" w14:textId="77777777" w:rsidR="00C655C0" w:rsidRDefault="00C655C0" w:rsidP="00F270F3">
            <w:pPr>
              <w:jc w:val="center"/>
            </w:pPr>
            <w:r>
              <w:t>ns</w:t>
            </w:r>
          </w:p>
        </w:tc>
        <w:tc>
          <w:tcPr>
            <w:tcW w:w="1008" w:type="dxa"/>
            <w:vAlign w:val="center"/>
          </w:tcPr>
          <w:p w14:paraId="1B60E5DC" w14:textId="77777777" w:rsidR="00C655C0" w:rsidRDefault="00C655C0" w:rsidP="00F270F3">
            <w:pPr>
              <w:jc w:val="center"/>
            </w:pPr>
            <w:r>
              <w:t>**</w:t>
            </w:r>
          </w:p>
        </w:tc>
        <w:tc>
          <w:tcPr>
            <w:tcW w:w="1008" w:type="dxa"/>
            <w:vAlign w:val="center"/>
          </w:tcPr>
          <w:p w14:paraId="6F5EDE1E" w14:textId="77777777" w:rsidR="00C655C0" w:rsidRDefault="00C655C0" w:rsidP="00F270F3">
            <w:pPr>
              <w:jc w:val="center"/>
            </w:pPr>
            <w:r>
              <w:t>*</w:t>
            </w:r>
          </w:p>
        </w:tc>
        <w:tc>
          <w:tcPr>
            <w:tcW w:w="1008" w:type="dxa"/>
            <w:vAlign w:val="center"/>
          </w:tcPr>
          <w:p w14:paraId="257C23C1" w14:textId="77777777" w:rsidR="00C655C0" w:rsidRDefault="00C655C0" w:rsidP="00F270F3">
            <w:pPr>
              <w:jc w:val="center"/>
            </w:pPr>
            <w:r>
              <w:t>*</w:t>
            </w:r>
          </w:p>
        </w:tc>
      </w:tr>
      <w:tr w:rsidR="00C655C0" w14:paraId="48861A91" w14:textId="77777777" w:rsidTr="00F270F3">
        <w:tc>
          <w:tcPr>
            <w:tcW w:w="4227" w:type="dxa"/>
            <w:gridSpan w:val="3"/>
          </w:tcPr>
          <w:p w14:paraId="5B274E20" w14:textId="77777777" w:rsidR="00C655C0" w:rsidRDefault="00C655C0" w:rsidP="00F270F3">
            <w:r>
              <w:t>12. GDD-80 (7,8,9) vs GDD-95 (10,11,12)</w:t>
            </w:r>
          </w:p>
        </w:tc>
        <w:tc>
          <w:tcPr>
            <w:tcW w:w="1008" w:type="dxa"/>
            <w:vAlign w:val="center"/>
          </w:tcPr>
          <w:p w14:paraId="0DED0B5A" w14:textId="77777777" w:rsidR="00C655C0" w:rsidRDefault="00C655C0" w:rsidP="00F270F3">
            <w:pPr>
              <w:jc w:val="center"/>
            </w:pPr>
            <w:r>
              <w:t>ns</w:t>
            </w:r>
          </w:p>
        </w:tc>
        <w:tc>
          <w:tcPr>
            <w:tcW w:w="1008" w:type="dxa"/>
            <w:vAlign w:val="center"/>
          </w:tcPr>
          <w:p w14:paraId="59D93A7C" w14:textId="77777777" w:rsidR="00C655C0" w:rsidRDefault="00C655C0" w:rsidP="00F270F3">
            <w:pPr>
              <w:jc w:val="center"/>
            </w:pPr>
            <w:r>
              <w:t>ns</w:t>
            </w:r>
          </w:p>
        </w:tc>
        <w:tc>
          <w:tcPr>
            <w:tcW w:w="1008" w:type="dxa"/>
            <w:vAlign w:val="center"/>
          </w:tcPr>
          <w:p w14:paraId="7DA58920" w14:textId="77777777" w:rsidR="00C655C0" w:rsidRDefault="00C655C0" w:rsidP="00F270F3">
            <w:pPr>
              <w:jc w:val="center"/>
            </w:pPr>
            <w:r>
              <w:t>ns</w:t>
            </w:r>
          </w:p>
        </w:tc>
        <w:tc>
          <w:tcPr>
            <w:tcW w:w="1008" w:type="dxa"/>
            <w:vAlign w:val="center"/>
          </w:tcPr>
          <w:p w14:paraId="528A87E9" w14:textId="77777777" w:rsidR="00C655C0" w:rsidRDefault="00C655C0" w:rsidP="00F270F3">
            <w:pPr>
              <w:jc w:val="center"/>
            </w:pPr>
            <w:r>
              <w:t>ns</w:t>
            </w:r>
          </w:p>
        </w:tc>
        <w:tc>
          <w:tcPr>
            <w:tcW w:w="1008" w:type="dxa"/>
            <w:vAlign w:val="center"/>
          </w:tcPr>
          <w:p w14:paraId="278CD614" w14:textId="77777777" w:rsidR="00C655C0" w:rsidRDefault="00C655C0" w:rsidP="00F270F3">
            <w:pPr>
              <w:jc w:val="center"/>
            </w:pPr>
            <w:r>
              <w:t>ns</w:t>
            </w:r>
          </w:p>
        </w:tc>
        <w:tc>
          <w:tcPr>
            <w:tcW w:w="1008" w:type="dxa"/>
            <w:vAlign w:val="center"/>
          </w:tcPr>
          <w:p w14:paraId="60FD8E56" w14:textId="77777777" w:rsidR="00C655C0" w:rsidRDefault="00C655C0" w:rsidP="00F270F3">
            <w:pPr>
              <w:jc w:val="center"/>
            </w:pPr>
            <w:r>
              <w:t>ns</w:t>
            </w:r>
          </w:p>
        </w:tc>
        <w:tc>
          <w:tcPr>
            <w:tcW w:w="1008" w:type="dxa"/>
            <w:vAlign w:val="center"/>
          </w:tcPr>
          <w:p w14:paraId="7A4A679C" w14:textId="77777777" w:rsidR="00C655C0" w:rsidRDefault="00C655C0" w:rsidP="00F270F3">
            <w:pPr>
              <w:jc w:val="center"/>
            </w:pPr>
            <w:r>
              <w:t>*</w:t>
            </w:r>
          </w:p>
        </w:tc>
        <w:tc>
          <w:tcPr>
            <w:tcW w:w="1008" w:type="dxa"/>
            <w:vAlign w:val="center"/>
          </w:tcPr>
          <w:p w14:paraId="1375BADE" w14:textId="77777777" w:rsidR="00C655C0" w:rsidRDefault="00C655C0" w:rsidP="00F270F3">
            <w:pPr>
              <w:jc w:val="center"/>
            </w:pPr>
            <w:r>
              <w:t>ns</w:t>
            </w:r>
          </w:p>
        </w:tc>
        <w:tc>
          <w:tcPr>
            <w:tcW w:w="1008" w:type="dxa"/>
            <w:vAlign w:val="center"/>
          </w:tcPr>
          <w:p w14:paraId="268E9F68" w14:textId="77777777" w:rsidR="00C655C0" w:rsidRDefault="00C655C0" w:rsidP="00F270F3">
            <w:pPr>
              <w:jc w:val="center"/>
            </w:pPr>
            <w:r>
              <w:t>*</w:t>
            </w:r>
          </w:p>
        </w:tc>
      </w:tr>
      <w:tr w:rsidR="00C655C0" w14:paraId="73427769" w14:textId="77777777" w:rsidTr="00F270F3">
        <w:tc>
          <w:tcPr>
            <w:tcW w:w="4227" w:type="dxa"/>
            <w:gridSpan w:val="3"/>
          </w:tcPr>
          <w:p w14:paraId="5BB618F2" w14:textId="77777777" w:rsidR="00C655C0" w:rsidRDefault="00C655C0" w:rsidP="00F270F3">
            <w:r>
              <w:t>13. GDD-80 (7,8,9) vs GDD-110 (13,14,15)</w:t>
            </w:r>
          </w:p>
        </w:tc>
        <w:tc>
          <w:tcPr>
            <w:tcW w:w="1008" w:type="dxa"/>
            <w:vAlign w:val="center"/>
          </w:tcPr>
          <w:p w14:paraId="73E7E7CF" w14:textId="77777777" w:rsidR="00C655C0" w:rsidRDefault="00C655C0" w:rsidP="00F270F3">
            <w:pPr>
              <w:jc w:val="center"/>
            </w:pPr>
            <w:r>
              <w:t>ns</w:t>
            </w:r>
          </w:p>
        </w:tc>
        <w:tc>
          <w:tcPr>
            <w:tcW w:w="1008" w:type="dxa"/>
            <w:vAlign w:val="center"/>
          </w:tcPr>
          <w:p w14:paraId="22B4DF9F" w14:textId="77777777" w:rsidR="00C655C0" w:rsidRDefault="00C655C0" w:rsidP="00F270F3">
            <w:pPr>
              <w:jc w:val="center"/>
            </w:pPr>
            <w:r>
              <w:t>ns</w:t>
            </w:r>
          </w:p>
        </w:tc>
        <w:tc>
          <w:tcPr>
            <w:tcW w:w="1008" w:type="dxa"/>
            <w:vAlign w:val="center"/>
          </w:tcPr>
          <w:p w14:paraId="0FF38E23" w14:textId="77777777" w:rsidR="00C655C0" w:rsidRDefault="00C655C0" w:rsidP="00F270F3">
            <w:pPr>
              <w:jc w:val="center"/>
            </w:pPr>
            <w:r>
              <w:t>ns</w:t>
            </w:r>
          </w:p>
        </w:tc>
        <w:tc>
          <w:tcPr>
            <w:tcW w:w="1008" w:type="dxa"/>
            <w:vAlign w:val="center"/>
          </w:tcPr>
          <w:p w14:paraId="0DA0911C" w14:textId="77777777" w:rsidR="00C655C0" w:rsidRDefault="00C655C0" w:rsidP="00F270F3">
            <w:pPr>
              <w:jc w:val="center"/>
            </w:pPr>
            <w:r>
              <w:t>ns</w:t>
            </w:r>
          </w:p>
        </w:tc>
        <w:tc>
          <w:tcPr>
            <w:tcW w:w="1008" w:type="dxa"/>
            <w:vAlign w:val="center"/>
          </w:tcPr>
          <w:p w14:paraId="63EBA215" w14:textId="77777777" w:rsidR="00C655C0" w:rsidRDefault="00C655C0" w:rsidP="00F270F3">
            <w:pPr>
              <w:jc w:val="center"/>
            </w:pPr>
            <w:r>
              <w:t>ns</w:t>
            </w:r>
          </w:p>
        </w:tc>
        <w:tc>
          <w:tcPr>
            <w:tcW w:w="1008" w:type="dxa"/>
            <w:vAlign w:val="center"/>
          </w:tcPr>
          <w:p w14:paraId="61B5E155" w14:textId="77777777" w:rsidR="00C655C0" w:rsidRDefault="00C655C0" w:rsidP="00F270F3">
            <w:pPr>
              <w:jc w:val="center"/>
            </w:pPr>
            <w:r>
              <w:t>ns</w:t>
            </w:r>
          </w:p>
        </w:tc>
        <w:tc>
          <w:tcPr>
            <w:tcW w:w="1008" w:type="dxa"/>
            <w:vAlign w:val="center"/>
          </w:tcPr>
          <w:p w14:paraId="199274B0" w14:textId="77777777" w:rsidR="00C655C0" w:rsidRDefault="00C655C0" w:rsidP="00F270F3">
            <w:pPr>
              <w:jc w:val="center"/>
            </w:pPr>
            <w:r>
              <w:t>*</w:t>
            </w:r>
          </w:p>
        </w:tc>
        <w:tc>
          <w:tcPr>
            <w:tcW w:w="1008" w:type="dxa"/>
            <w:vAlign w:val="center"/>
          </w:tcPr>
          <w:p w14:paraId="2293529D" w14:textId="77777777" w:rsidR="00C655C0" w:rsidRDefault="00C655C0" w:rsidP="00F270F3">
            <w:pPr>
              <w:jc w:val="center"/>
            </w:pPr>
            <w:r>
              <w:t>*</w:t>
            </w:r>
          </w:p>
        </w:tc>
        <w:tc>
          <w:tcPr>
            <w:tcW w:w="1008" w:type="dxa"/>
            <w:vAlign w:val="center"/>
          </w:tcPr>
          <w:p w14:paraId="08D5203D" w14:textId="77777777" w:rsidR="00C655C0" w:rsidRDefault="00C655C0" w:rsidP="00F270F3">
            <w:pPr>
              <w:jc w:val="center"/>
            </w:pPr>
            <w:r>
              <w:t>*</w:t>
            </w:r>
          </w:p>
        </w:tc>
      </w:tr>
      <w:tr w:rsidR="00C655C0" w14:paraId="1E161F83" w14:textId="77777777" w:rsidTr="00F270F3">
        <w:tc>
          <w:tcPr>
            <w:tcW w:w="4227" w:type="dxa"/>
            <w:gridSpan w:val="3"/>
            <w:tcBorders>
              <w:bottom w:val="single" w:sz="4" w:space="0" w:color="auto"/>
            </w:tcBorders>
          </w:tcPr>
          <w:p w14:paraId="57EBDA46" w14:textId="77777777" w:rsidR="00C655C0" w:rsidRDefault="00C655C0" w:rsidP="00F270F3">
            <w:r>
              <w:t>14. GDD-95 (10,11,12) vs GDD-110 (13,14,15)</w:t>
            </w:r>
          </w:p>
        </w:tc>
        <w:tc>
          <w:tcPr>
            <w:tcW w:w="1008" w:type="dxa"/>
            <w:tcBorders>
              <w:bottom w:val="single" w:sz="4" w:space="0" w:color="auto"/>
            </w:tcBorders>
            <w:vAlign w:val="center"/>
          </w:tcPr>
          <w:p w14:paraId="0E219543" w14:textId="77777777" w:rsidR="00C655C0" w:rsidRDefault="00C655C0" w:rsidP="00F270F3">
            <w:pPr>
              <w:jc w:val="center"/>
            </w:pPr>
            <w:r>
              <w:t>ns</w:t>
            </w:r>
          </w:p>
        </w:tc>
        <w:tc>
          <w:tcPr>
            <w:tcW w:w="1008" w:type="dxa"/>
            <w:tcBorders>
              <w:bottom w:val="single" w:sz="4" w:space="0" w:color="auto"/>
            </w:tcBorders>
            <w:vAlign w:val="center"/>
          </w:tcPr>
          <w:p w14:paraId="3967D90C" w14:textId="77777777" w:rsidR="00C655C0" w:rsidRDefault="00C655C0" w:rsidP="00F270F3">
            <w:pPr>
              <w:jc w:val="center"/>
            </w:pPr>
            <w:r>
              <w:t>ns</w:t>
            </w:r>
          </w:p>
        </w:tc>
        <w:tc>
          <w:tcPr>
            <w:tcW w:w="1008" w:type="dxa"/>
            <w:tcBorders>
              <w:bottom w:val="single" w:sz="4" w:space="0" w:color="auto"/>
            </w:tcBorders>
            <w:vAlign w:val="center"/>
          </w:tcPr>
          <w:p w14:paraId="5FFE738E" w14:textId="77777777" w:rsidR="00C655C0" w:rsidRDefault="00C655C0" w:rsidP="00F270F3">
            <w:pPr>
              <w:jc w:val="center"/>
            </w:pPr>
            <w:r>
              <w:t>ns</w:t>
            </w:r>
          </w:p>
        </w:tc>
        <w:tc>
          <w:tcPr>
            <w:tcW w:w="1008" w:type="dxa"/>
            <w:tcBorders>
              <w:bottom w:val="single" w:sz="4" w:space="0" w:color="auto"/>
            </w:tcBorders>
            <w:vAlign w:val="center"/>
          </w:tcPr>
          <w:p w14:paraId="3FA3F264" w14:textId="77777777" w:rsidR="00C655C0" w:rsidRDefault="00C655C0" w:rsidP="00F270F3">
            <w:pPr>
              <w:jc w:val="center"/>
            </w:pPr>
            <w:r>
              <w:t>ns</w:t>
            </w:r>
          </w:p>
        </w:tc>
        <w:tc>
          <w:tcPr>
            <w:tcW w:w="1008" w:type="dxa"/>
            <w:tcBorders>
              <w:bottom w:val="single" w:sz="4" w:space="0" w:color="auto"/>
            </w:tcBorders>
            <w:vAlign w:val="center"/>
          </w:tcPr>
          <w:p w14:paraId="0F96BE13" w14:textId="77777777" w:rsidR="00C655C0" w:rsidRDefault="00C655C0" w:rsidP="00F270F3">
            <w:pPr>
              <w:jc w:val="center"/>
            </w:pPr>
            <w:r>
              <w:t>ns</w:t>
            </w:r>
          </w:p>
        </w:tc>
        <w:tc>
          <w:tcPr>
            <w:tcW w:w="1008" w:type="dxa"/>
            <w:tcBorders>
              <w:bottom w:val="single" w:sz="4" w:space="0" w:color="auto"/>
            </w:tcBorders>
            <w:vAlign w:val="center"/>
          </w:tcPr>
          <w:p w14:paraId="250686EB" w14:textId="77777777" w:rsidR="00C655C0" w:rsidRDefault="00C655C0" w:rsidP="00F270F3">
            <w:pPr>
              <w:jc w:val="center"/>
            </w:pPr>
            <w:r>
              <w:t>ns</w:t>
            </w:r>
          </w:p>
        </w:tc>
        <w:tc>
          <w:tcPr>
            <w:tcW w:w="1008" w:type="dxa"/>
            <w:tcBorders>
              <w:bottom w:val="single" w:sz="4" w:space="0" w:color="auto"/>
            </w:tcBorders>
            <w:vAlign w:val="center"/>
          </w:tcPr>
          <w:p w14:paraId="067298B3" w14:textId="77777777" w:rsidR="00C655C0" w:rsidRDefault="00C655C0" w:rsidP="00F270F3">
            <w:pPr>
              <w:jc w:val="center"/>
            </w:pPr>
            <w:r>
              <w:t>ns</w:t>
            </w:r>
          </w:p>
        </w:tc>
        <w:tc>
          <w:tcPr>
            <w:tcW w:w="1008" w:type="dxa"/>
            <w:tcBorders>
              <w:bottom w:val="single" w:sz="4" w:space="0" w:color="auto"/>
            </w:tcBorders>
            <w:vAlign w:val="center"/>
          </w:tcPr>
          <w:p w14:paraId="7558CEC2" w14:textId="77777777" w:rsidR="00C655C0" w:rsidRDefault="00C655C0" w:rsidP="00F270F3">
            <w:pPr>
              <w:jc w:val="center"/>
            </w:pPr>
            <w:r>
              <w:t>*</w:t>
            </w:r>
          </w:p>
        </w:tc>
        <w:tc>
          <w:tcPr>
            <w:tcW w:w="1008" w:type="dxa"/>
            <w:tcBorders>
              <w:bottom w:val="single" w:sz="4" w:space="0" w:color="auto"/>
            </w:tcBorders>
            <w:vAlign w:val="center"/>
          </w:tcPr>
          <w:p w14:paraId="6B00F078" w14:textId="77777777" w:rsidR="00C655C0" w:rsidRDefault="00C655C0" w:rsidP="00F270F3">
            <w:pPr>
              <w:jc w:val="center"/>
            </w:pPr>
            <w:r>
              <w:t>ns</w:t>
            </w:r>
          </w:p>
        </w:tc>
      </w:tr>
      <w:tr w:rsidR="00C655C0" w14:paraId="57AD95D9" w14:textId="77777777" w:rsidTr="00F270F3">
        <w:tc>
          <w:tcPr>
            <w:tcW w:w="13299" w:type="dxa"/>
            <w:gridSpan w:val="12"/>
            <w:tcBorders>
              <w:top w:val="single" w:sz="4" w:space="0" w:color="auto"/>
            </w:tcBorders>
          </w:tcPr>
          <w:p w14:paraId="51C39811" w14:textId="77777777" w:rsidR="00C655C0" w:rsidRDefault="00C655C0" w:rsidP="00F270F3">
            <w:r>
              <w:t xml:space="preserve">SED – standard error of the difference between two equally replicated means, Main effect excludes treatments 1, 2, and 3 where N was pre-plant applied; ns, *, and ** not significant, and significant at  0.01 and 0.05 probability levels; @- Grain protein = % N in grain *5.7 </w:t>
            </w:r>
          </w:p>
        </w:tc>
      </w:tr>
    </w:tbl>
    <w:p w14:paraId="21389DAF" w14:textId="77777777" w:rsidR="00C655C0" w:rsidRDefault="00C655C0" w:rsidP="002475B0">
      <w:pPr>
        <w:rPr>
          <w:sz w:val="24"/>
          <w:szCs w:val="24"/>
        </w:rPr>
      </w:pPr>
    </w:p>
    <w:p w14:paraId="4201F95D" w14:textId="77777777" w:rsidR="00C655C0" w:rsidRDefault="00C655C0" w:rsidP="002475B0">
      <w:pPr>
        <w:rPr>
          <w:sz w:val="24"/>
          <w:szCs w:val="24"/>
        </w:rPr>
      </w:pPr>
    </w:p>
    <w:tbl>
      <w:tblPr>
        <w:tblStyle w:val="TableGrid"/>
        <w:tblW w:w="13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9"/>
        <w:gridCol w:w="1409"/>
        <w:gridCol w:w="1645"/>
        <w:gridCol w:w="1008"/>
        <w:gridCol w:w="1008"/>
        <w:gridCol w:w="1008"/>
        <w:gridCol w:w="1008"/>
        <w:gridCol w:w="1008"/>
        <w:gridCol w:w="1008"/>
        <w:gridCol w:w="1008"/>
        <w:gridCol w:w="1008"/>
        <w:gridCol w:w="1008"/>
      </w:tblGrid>
      <w:tr w:rsidR="007F760D" w14:paraId="242E56C4" w14:textId="77777777" w:rsidTr="00305FE3">
        <w:tc>
          <w:tcPr>
            <w:tcW w:w="13532" w:type="dxa"/>
            <w:gridSpan w:val="12"/>
            <w:tcBorders>
              <w:bottom w:val="single" w:sz="4" w:space="0" w:color="auto"/>
            </w:tcBorders>
          </w:tcPr>
          <w:p w14:paraId="0CFEC092" w14:textId="4243A50E" w:rsidR="007F760D" w:rsidRDefault="00752900" w:rsidP="003D38C4">
            <w:r>
              <w:t>Table 5</w:t>
            </w:r>
            <w:r w:rsidR="007F760D">
              <w:t>: Treatment structure, treatment means, main effect model, and single-degree-of-freedom contrasts for grain yield, protein, and N uptake</w:t>
            </w:r>
            <w:r w:rsidR="007F760D">
              <w:rPr>
                <w:sz w:val="24"/>
                <w:szCs w:val="24"/>
              </w:rPr>
              <w:t xml:space="preserve"> for 2017, 2018, and 2019 growing season, Perkins, OK</w:t>
            </w:r>
          </w:p>
        </w:tc>
      </w:tr>
      <w:tr w:rsidR="007F760D" w14:paraId="5FC499B9" w14:textId="77777777" w:rsidTr="00305FE3">
        <w:tc>
          <w:tcPr>
            <w:tcW w:w="1409" w:type="dxa"/>
            <w:tcBorders>
              <w:top w:val="single" w:sz="4" w:space="0" w:color="auto"/>
              <w:bottom w:val="single" w:sz="4" w:space="0" w:color="auto"/>
            </w:tcBorders>
          </w:tcPr>
          <w:p w14:paraId="20C359BF" w14:textId="77777777" w:rsidR="007F760D" w:rsidRDefault="007F760D" w:rsidP="00F270F3"/>
        </w:tc>
        <w:tc>
          <w:tcPr>
            <w:tcW w:w="1409" w:type="dxa"/>
            <w:tcBorders>
              <w:top w:val="single" w:sz="4" w:space="0" w:color="auto"/>
              <w:bottom w:val="single" w:sz="4" w:space="0" w:color="auto"/>
            </w:tcBorders>
          </w:tcPr>
          <w:p w14:paraId="0156C53D" w14:textId="77777777" w:rsidR="007F760D" w:rsidRDefault="007F760D" w:rsidP="00F270F3"/>
        </w:tc>
        <w:tc>
          <w:tcPr>
            <w:tcW w:w="4666" w:type="dxa"/>
            <w:gridSpan w:val="4"/>
            <w:tcBorders>
              <w:top w:val="single" w:sz="4" w:space="0" w:color="auto"/>
              <w:bottom w:val="single" w:sz="4" w:space="0" w:color="auto"/>
            </w:tcBorders>
            <w:vAlign w:val="center"/>
          </w:tcPr>
          <w:p w14:paraId="78D96842" w14:textId="7F36209F" w:rsidR="007F760D" w:rsidRDefault="007F760D" w:rsidP="003D38C4">
            <w:pPr>
              <w:jc w:val="center"/>
            </w:pPr>
            <w:r>
              <w:t>2017</w:t>
            </w:r>
          </w:p>
        </w:tc>
        <w:tc>
          <w:tcPr>
            <w:tcW w:w="3024" w:type="dxa"/>
            <w:gridSpan w:val="3"/>
            <w:tcBorders>
              <w:top w:val="single" w:sz="4" w:space="0" w:color="auto"/>
              <w:bottom w:val="single" w:sz="4" w:space="0" w:color="auto"/>
            </w:tcBorders>
            <w:vAlign w:val="center"/>
          </w:tcPr>
          <w:p w14:paraId="4781A789" w14:textId="7F222A09" w:rsidR="007F760D" w:rsidRDefault="007F760D" w:rsidP="003D38C4">
            <w:pPr>
              <w:jc w:val="center"/>
            </w:pPr>
            <w:r>
              <w:t>2018</w:t>
            </w:r>
          </w:p>
        </w:tc>
        <w:tc>
          <w:tcPr>
            <w:tcW w:w="3024" w:type="dxa"/>
            <w:gridSpan w:val="3"/>
            <w:tcBorders>
              <w:top w:val="single" w:sz="4" w:space="0" w:color="auto"/>
              <w:bottom w:val="single" w:sz="4" w:space="0" w:color="auto"/>
            </w:tcBorders>
            <w:vAlign w:val="center"/>
          </w:tcPr>
          <w:p w14:paraId="54050604" w14:textId="1ADEBA28" w:rsidR="007F760D" w:rsidRDefault="007F760D" w:rsidP="003D38C4">
            <w:pPr>
              <w:jc w:val="center"/>
            </w:pPr>
            <w:r>
              <w:t>2019</w:t>
            </w:r>
          </w:p>
        </w:tc>
      </w:tr>
      <w:tr w:rsidR="007F760D" w14:paraId="71B5911A" w14:textId="77777777" w:rsidTr="00305FE3">
        <w:tc>
          <w:tcPr>
            <w:tcW w:w="1409" w:type="dxa"/>
            <w:tcBorders>
              <w:top w:val="single" w:sz="4" w:space="0" w:color="auto"/>
              <w:bottom w:val="single" w:sz="4" w:space="0" w:color="auto"/>
            </w:tcBorders>
          </w:tcPr>
          <w:p w14:paraId="144A38FC" w14:textId="77777777" w:rsidR="007F760D" w:rsidRDefault="007F760D" w:rsidP="00F270F3">
            <w:pPr>
              <w:jc w:val="center"/>
            </w:pPr>
            <w:r>
              <w:t>Treatments</w:t>
            </w:r>
          </w:p>
        </w:tc>
        <w:tc>
          <w:tcPr>
            <w:tcW w:w="1409" w:type="dxa"/>
            <w:tcBorders>
              <w:top w:val="single" w:sz="4" w:space="0" w:color="auto"/>
              <w:bottom w:val="single" w:sz="4" w:space="0" w:color="auto"/>
            </w:tcBorders>
          </w:tcPr>
          <w:p w14:paraId="7E78C8CD" w14:textId="77777777" w:rsidR="007F760D" w:rsidRDefault="007F760D" w:rsidP="00F270F3">
            <w:pPr>
              <w:jc w:val="center"/>
            </w:pPr>
            <w:r>
              <w:rPr>
                <w:sz w:val="24"/>
                <w:szCs w:val="24"/>
              </w:rPr>
              <w:t>GDD&gt;0</w:t>
            </w:r>
          </w:p>
        </w:tc>
        <w:tc>
          <w:tcPr>
            <w:tcW w:w="1645" w:type="dxa"/>
            <w:tcBorders>
              <w:top w:val="single" w:sz="4" w:space="0" w:color="auto"/>
              <w:bottom w:val="single" w:sz="4" w:space="0" w:color="auto"/>
            </w:tcBorders>
          </w:tcPr>
          <w:p w14:paraId="7ABC5595" w14:textId="77777777" w:rsidR="007F760D" w:rsidRDefault="007F760D" w:rsidP="00F270F3">
            <w:pPr>
              <w:jc w:val="center"/>
            </w:pPr>
            <w:r>
              <w:rPr>
                <w:sz w:val="24"/>
                <w:szCs w:val="24"/>
              </w:rPr>
              <w:t>N rate kg N ha</w:t>
            </w:r>
            <w:r w:rsidRPr="006F6982">
              <w:rPr>
                <w:sz w:val="24"/>
                <w:szCs w:val="24"/>
                <w:vertAlign w:val="superscript"/>
              </w:rPr>
              <w:t>-1</w:t>
            </w:r>
          </w:p>
        </w:tc>
        <w:tc>
          <w:tcPr>
            <w:tcW w:w="1008" w:type="dxa"/>
            <w:tcBorders>
              <w:top w:val="single" w:sz="4" w:space="0" w:color="auto"/>
              <w:bottom w:val="single" w:sz="4" w:space="0" w:color="auto"/>
            </w:tcBorders>
          </w:tcPr>
          <w:p w14:paraId="262C31BD" w14:textId="77777777" w:rsidR="007F760D" w:rsidRDefault="007F760D" w:rsidP="00F270F3">
            <w:pPr>
              <w:jc w:val="center"/>
            </w:pPr>
            <w:r>
              <w:t>Grain yield</w:t>
            </w:r>
          </w:p>
          <w:p w14:paraId="087CD5D6" w14:textId="77777777" w:rsidR="007F760D" w:rsidRDefault="007F760D" w:rsidP="00F270F3">
            <w:pPr>
              <w:jc w:val="center"/>
            </w:pPr>
            <w:r>
              <w:t>Mg ha</w:t>
            </w:r>
            <w:r w:rsidRPr="00B75483">
              <w:rPr>
                <w:vertAlign w:val="superscript"/>
              </w:rPr>
              <w:t>-1</w:t>
            </w:r>
          </w:p>
        </w:tc>
        <w:tc>
          <w:tcPr>
            <w:tcW w:w="1008" w:type="dxa"/>
            <w:tcBorders>
              <w:top w:val="single" w:sz="4" w:space="0" w:color="auto"/>
              <w:bottom w:val="single" w:sz="4" w:space="0" w:color="auto"/>
            </w:tcBorders>
          </w:tcPr>
          <w:p w14:paraId="382432BB" w14:textId="77777777" w:rsidR="007F760D" w:rsidRDefault="007F760D" w:rsidP="00F270F3">
            <w:pPr>
              <w:jc w:val="center"/>
            </w:pPr>
            <w:r w:rsidRPr="008070FC">
              <w:rPr>
                <w:vertAlign w:val="superscript"/>
              </w:rPr>
              <w:t>@</w:t>
            </w:r>
            <w:r>
              <w:t>Grain protein</w:t>
            </w:r>
          </w:p>
        </w:tc>
        <w:tc>
          <w:tcPr>
            <w:tcW w:w="1008" w:type="dxa"/>
            <w:tcBorders>
              <w:top w:val="single" w:sz="4" w:space="0" w:color="auto"/>
              <w:bottom w:val="single" w:sz="4" w:space="0" w:color="auto"/>
            </w:tcBorders>
          </w:tcPr>
          <w:p w14:paraId="5FBB0E6B" w14:textId="77777777" w:rsidR="007F760D" w:rsidRDefault="007F760D" w:rsidP="00F270F3">
            <w:pPr>
              <w:jc w:val="center"/>
            </w:pPr>
            <w:r>
              <w:t>N uptake</w:t>
            </w:r>
          </w:p>
          <w:p w14:paraId="2624FA96" w14:textId="77777777" w:rsidR="007F760D" w:rsidRDefault="007F760D" w:rsidP="00F270F3">
            <w:pPr>
              <w:jc w:val="center"/>
            </w:pPr>
            <w:r>
              <w:t>kg ha</w:t>
            </w:r>
            <w:r w:rsidRPr="00B75483">
              <w:rPr>
                <w:vertAlign w:val="superscript"/>
              </w:rPr>
              <w:t>-1</w:t>
            </w:r>
          </w:p>
        </w:tc>
        <w:tc>
          <w:tcPr>
            <w:tcW w:w="1008" w:type="dxa"/>
            <w:tcBorders>
              <w:top w:val="single" w:sz="4" w:space="0" w:color="auto"/>
              <w:bottom w:val="single" w:sz="4" w:space="0" w:color="auto"/>
            </w:tcBorders>
          </w:tcPr>
          <w:p w14:paraId="73AE0C8E" w14:textId="77777777" w:rsidR="007F760D" w:rsidRDefault="007F760D" w:rsidP="00F270F3">
            <w:pPr>
              <w:jc w:val="center"/>
            </w:pPr>
            <w:r>
              <w:t>Grain yield</w:t>
            </w:r>
          </w:p>
          <w:p w14:paraId="77248909" w14:textId="77777777" w:rsidR="007F760D" w:rsidRDefault="007F760D" w:rsidP="00F270F3">
            <w:pPr>
              <w:jc w:val="center"/>
            </w:pPr>
            <w:r>
              <w:t>Mg ha</w:t>
            </w:r>
            <w:r w:rsidRPr="00B75483">
              <w:rPr>
                <w:vertAlign w:val="superscript"/>
              </w:rPr>
              <w:t>-1</w:t>
            </w:r>
          </w:p>
        </w:tc>
        <w:tc>
          <w:tcPr>
            <w:tcW w:w="1008" w:type="dxa"/>
            <w:tcBorders>
              <w:top w:val="single" w:sz="4" w:space="0" w:color="auto"/>
              <w:bottom w:val="single" w:sz="4" w:space="0" w:color="auto"/>
            </w:tcBorders>
          </w:tcPr>
          <w:p w14:paraId="4FAA1C60" w14:textId="77777777" w:rsidR="007F760D" w:rsidRDefault="007F760D" w:rsidP="00F270F3">
            <w:pPr>
              <w:jc w:val="center"/>
            </w:pPr>
            <w:r>
              <w:t>Grain protein</w:t>
            </w:r>
          </w:p>
        </w:tc>
        <w:tc>
          <w:tcPr>
            <w:tcW w:w="1008" w:type="dxa"/>
            <w:tcBorders>
              <w:top w:val="single" w:sz="4" w:space="0" w:color="auto"/>
              <w:bottom w:val="single" w:sz="4" w:space="0" w:color="auto"/>
            </w:tcBorders>
          </w:tcPr>
          <w:p w14:paraId="4C0F5D53" w14:textId="77777777" w:rsidR="007F760D" w:rsidRDefault="007F760D" w:rsidP="00F270F3">
            <w:pPr>
              <w:jc w:val="center"/>
            </w:pPr>
            <w:r>
              <w:t>N uptake</w:t>
            </w:r>
          </w:p>
          <w:p w14:paraId="047C19D0" w14:textId="77777777" w:rsidR="007F760D" w:rsidRDefault="007F760D" w:rsidP="00F270F3">
            <w:pPr>
              <w:jc w:val="center"/>
            </w:pPr>
            <w:r>
              <w:t>kg ha</w:t>
            </w:r>
            <w:r w:rsidRPr="00B75483">
              <w:rPr>
                <w:vertAlign w:val="superscript"/>
              </w:rPr>
              <w:t>-1</w:t>
            </w:r>
          </w:p>
        </w:tc>
        <w:tc>
          <w:tcPr>
            <w:tcW w:w="1008" w:type="dxa"/>
            <w:tcBorders>
              <w:top w:val="single" w:sz="4" w:space="0" w:color="auto"/>
              <w:bottom w:val="single" w:sz="4" w:space="0" w:color="auto"/>
            </w:tcBorders>
          </w:tcPr>
          <w:p w14:paraId="27F7002E" w14:textId="77777777" w:rsidR="007F760D" w:rsidRDefault="007F760D" w:rsidP="00F270F3">
            <w:pPr>
              <w:jc w:val="center"/>
            </w:pPr>
            <w:r>
              <w:t>Grain yield</w:t>
            </w:r>
          </w:p>
          <w:p w14:paraId="49CEA05B" w14:textId="77777777" w:rsidR="007F760D" w:rsidRDefault="007F760D" w:rsidP="00F270F3">
            <w:pPr>
              <w:jc w:val="center"/>
            </w:pPr>
            <w:r>
              <w:t>Mg ha</w:t>
            </w:r>
            <w:r w:rsidRPr="00B75483">
              <w:rPr>
                <w:vertAlign w:val="superscript"/>
              </w:rPr>
              <w:t>-1</w:t>
            </w:r>
          </w:p>
        </w:tc>
        <w:tc>
          <w:tcPr>
            <w:tcW w:w="1008" w:type="dxa"/>
            <w:tcBorders>
              <w:top w:val="single" w:sz="4" w:space="0" w:color="auto"/>
              <w:bottom w:val="single" w:sz="4" w:space="0" w:color="auto"/>
            </w:tcBorders>
          </w:tcPr>
          <w:p w14:paraId="16EA8D04" w14:textId="77777777" w:rsidR="007F760D" w:rsidRDefault="007F760D" w:rsidP="00F270F3">
            <w:pPr>
              <w:jc w:val="center"/>
            </w:pPr>
            <w:r>
              <w:t>Grain protein</w:t>
            </w:r>
          </w:p>
        </w:tc>
        <w:tc>
          <w:tcPr>
            <w:tcW w:w="1008" w:type="dxa"/>
            <w:tcBorders>
              <w:top w:val="single" w:sz="4" w:space="0" w:color="auto"/>
              <w:bottom w:val="single" w:sz="4" w:space="0" w:color="auto"/>
            </w:tcBorders>
          </w:tcPr>
          <w:p w14:paraId="3F3090A5" w14:textId="77777777" w:rsidR="007F760D" w:rsidRDefault="007F760D" w:rsidP="00F270F3">
            <w:pPr>
              <w:jc w:val="center"/>
            </w:pPr>
            <w:r>
              <w:t>N uptake</w:t>
            </w:r>
          </w:p>
          <w:p w14:paraId="4529DAA4" w14:textId="77777777" w:rsidR="007F760D" w:rsidRDefault="007F760D" w:rsidP="00F270F3">
            <w:pPr>
              <w:jc w:val="center"/>
            </w:pPr>
            <w:r>
              <w:t>kg ha</w:t>
            </w:r>
            <w:r w:rsidRPr="00B75483">
              <w:rPr>
                <w:vertAlign w:val="superscript"/>
              </w:rPr>
              <w:t>-1</w:t>
            </w:r>
          </w:p>
        </w:tc>
      </w:tr>
      <w:tr w:rsidR="007F760D" w14:paraId="501731B6" w14:textId="77777777" w:rsidTr="00305FE3">
        <w:tc>
          <w:tcPr>
            <w:tcW w:w="1409" w:type="dxa"/>
            <w:tcBorders>
              <w:top w:val="single" w:sz="4" w:space="0" w:color="auto"/>
            </w:tcBorders>
          </w:tcPr>
          <w:p w14:paraId="5D8C963E" w14:textId="77777777" w:rsidR="007F760D" w:rsidRDefault="007F760D" w:rsidP="00F270F3">
            <w:r>
              <w:t>1</w:t>
            </w:r>
          </w:p>
        </w:tc>
        <w:tc>
          <w:tcPr>
            <w:tcW w:w="1409" w:type="dxa"/>
            <w:tcBorders>
              <w:top w:val="single" w:sz="4" w:space="0" w:color="auto"/>
            </w:tcBorders>
            <w:vAlign w:val="center"/>
          </w:tcPr>
          <w:p w14:paraId="756CB5D7" w14:textId="77777777" w:rsidR="007F760D" w:rsidRDefault="007F760D" w:rsidP="00F270F3"/>
        </w:tc>
        <w:tc>
          <w:tcPr>
            <w:tcW w:w="1645" w:type="dxa"/>
            <w:tcBorders>
              <w:top w:val="single" w:sz="4" w:space="0" w:color="auto"/>
            </w:tcBorders>
            <w:vAlign w:val="center"/>
          </w:tcPr>
          <w:p w14:paraId="6688F9D5" w14:textId="77777777" w:rsidR="007F760D" w:rsidRDefault="007F760D" w:rsidP="00F270F3">
            <w:pPr>
              <w:jc w:val="center"/>
            </w:pPr>
            <w:r>
              <w:t>0</w:t>
            </w:r>
          </w:p>
        </w:tc>
        <w:tc>
          <w:tcPr>
            <w:tcW w:w="1008" w:type="dxa"/>
            <w:tcBorders>
              <w:top w:val="single" w:sz="4" w:space="0" w:color="auto"/>
            </w:tcBorders>
            <w:vAlign w:val="center"/>
          </w:tcPr>
          <w:p w14:paraId="2FE53C9E" w14:textId="77777777" w:rsidR="007F760D" w:rsidRDefault="007F760D" w:rsidP="00F270F3">
            <w:pPr>
              <w:jc w:val="center"/>
            </w:pPr>
            <w:r>
              <w:t>0.80</w:t>
            </w:r>
          </w:p>
        </w:tc>
        <w:tc>
          <w:tcPr>
            <w:tcW w:w="1008" w:type="dxa"/>
            <w:tcBorders>
              <w:top w:val="single" w:sz="4" w:space="0" w:color="auto"/>
            </w:tcBorders>
            <w:vAlign w:val="center"/>
          </w:tcPr>
          <w:p w14:paraId="085343E2" w14:textId="77777777" w:rsidR="007F760D" w:rsidRDefault="007F760D" w:rsidP="00F270F3">
            <w:pPr>
              <w:jc w:val="center"/>
            </w:pPr>
            <w:r>
              <w:t>9.70</w:t>
            </w:r>
          </w:p>
        </w:tc>
        <w:tc>
          <w:tcPr>
            <w:tcW w:w="1008" w:type="dxa"/>
            <w:tcBorders>
              <w:top w:val="single" w:sz="4" w:space="0" w:color="auto"/>
            </w:tcBorders>
            <w:vAlign w:val="center"/>
          </w:tcPr>
          <w:p w14:paraId="7D5FD757" w14:textId="77777777" w:rsidR="007F760D" w:rsidRDefault="007F760D" w:rsidP="00F270F3">
            <w:pPr>
              <w:jc w:val="center"/>
            </w:pPr>
            <w:r>
              <w:t>14</w:t>
            </w:r>
          </w:p>
        </w:tc>
        <w:tc>
          <w:tcPr>
            <w:tcW w:w="1008" w:type="dxa"/>
            <w:tcBorders>
              <w:top w:val="single" w:sz="4" w:space="0" w:color="auto"/>
            </w:tcBorders>
            <w:vAlign w:val="center"/>
          </w:tcPr>
          <w:p w14:paraId="60D5252E" w14:textId="77777777" w:rsidR="007F760D" w:rsidRDefault="007F760D" w:rsidP="00F270F3">
            <w:pPr>
              <w:jc w:val="center"/>
            </w:pPr>
            <w:r>
              <w:t>1.19</w:t>
            </w:r>
          </w:p>
        </w:tc>
        <w:tc>
          <w:tcPr>
            <w:tcW w:w="1008" w:type="dxa"/>
            <w:tcBorders>
              <w:top w:val="single" w:sz="4" w:space="0" w:color="auto"/>
            </w:tcBorders>
            <w:vAlign w:val="center"/>
          </w:tcPr>
          <w:p w14:paraId="6C004A39" w14:textId="77777777" w:rsidR="007F760D" w:rsidRDefault="007F760D" w:rsidP="00F270F3">
            <w:pPr>
              <w:jc w:val="center"/>
            </w:pPr>
            <w:r>
              <w:t>11.42</w:t>
            </w:r>
          </w:p>
        </w:tc>
        <w:tc>
          <w:tcPr>
            <w:tcW w:w="1008" w:type="dxa"/>
            <w:tcBorders>
              <w:top w:val="single" w:sz="4" w:space="0" w:color="auto"/>
            </w:tcBorders>
            <w:vAlign w:val="center"/>
          </w:tcPr>
          <w:p w14:paraId="622C57DA" w14:textId="77777777" w:rsidR="007F760D" w:rsidRDefault="007F760D" w:rsidP="00F270F3">
            <w:pPr>
              <w:jc w:val="center"/>
            </w:pPr>
            <w:r>
              <w:t>24</w:t>
            </w:r>
          </w:p>
        </w:tc>
        <w:tc>
          <w:tcPr>
            <w:tcW w:w="1008" w:type="dxa"/>
            <w:tcBorders>
              <w:top w:val="single" w:sz="4" w:space="0" w:color="auto"/>
            </w:tcBorders>
            <w:vAlign w:val="center"/>
          </w:tcPr>
          <w:p w14:paraId="5A333CCE" w14:textId="77777777" w:rsidR="007F760D" w:rsidRDefault="007F760D" w:rsidP="00F270F3">
            <w:pPr>
              <w:jc w:val="center"/>
            </w:pPr>
            <w:r>
              <w:t>2.22</w:t>
            </w:r>
          </w:p>
        </w:tc>
        <w:tc>
          <w:tcPr>
            <w:tcW w:w="1008" w:type="dxa"/>
            <w:tcBorders>
              <w:top w:val="single" w:sz="4" w:space="0" w:color="auto"/>
            </w:tcBorders>
            <w:vAlign w:val="center"/>
          </w:tcPr>
          <w:p w14:paraId="7AB09947" w14:textId="77777777" w:rsidR="007F760D" w:rsidRDefault="007F760D" w:rsidP="00F270F3">
            <w:pPr>
              <w:jc w:val="center"/>
            </w:pPr>
            <w:r>
              <w:t>10.92</w:t>
            </w:r>
          </w:p>
        </w:tc>
        <w:tc>
          <w:tcPr>
            <w:tcW w:w="1008" w:type="dxa"/>
            <w:tcBorders>
              <w:top w:val="single" w:sz="4" w:space="0" w:color="auto"/>
            </w:tcBorders>
            <w:vAlign w:val="center"/>
          </w:tcPr>
          <w:p w14:paraId="63F52EF4" w14:textId="77777777" w:rsidR="007F760D" w:rsidRDefault="007F760D" w:rsidP="00F270F3">
            <w:pPr>
              <w:jc w:val="center"/>
            </w:pPr>
            <w:r>
              <w:t>43</w:t>
            </w:r>
          </w:p>
        </w:tc>
      </w:tr>
      <w:tr w:rsidR="007F760D" w14:paraId="56507381" w14:textId="77777777" w:rsidTr="00305FE3">
        <w:tc>
          <w:tcPr>
            <w:tcW w:w="1409" w:type="dxa"/>
          </w:tcPr>
          <w:p w14:paraId="24DB029D" w14:textId="77777777" w:rsidR="007F760D" w:rsidRDefault="007F760D" w:rsidP="00F270F3">
            <w:r>
              <w:t>2</w:t>
            </w:r>
          </w:p>
        </w:tc>
        <w:tc>
          <w:tcPr>
            <w:tcW w:w="1409" w:type="dxa"/>
            <w:vAlign w:val="center"/>
          </w:tcPr>
          <w:p w14:paraId="00FFFF4E" w14:textId="77777777" w:rsidR="007F760D" w:rsidRDefault="007F760D" w:rsidP="00F270F3">
            <w:pPr>
              <w:jc w:val="center"/>
            </w:pPr>
            <w:r>
              <w:t>Pre-plant</w:t>
            </w:r>
          </w:p>
        </w:tc>
        <w:tc>
          <w:tcPr>
            <w:tcW w:w="1645" w:type="dxa"/>
            <w:vAlign w:val="center"/>
          </w:tcPr>
          <w:p w14:paraId="77F204A3" w14:textId="77777777" w:rsidR="007F760D" w:rsidRDefault="007F760D" w:rsidP="00F270F3">
            <w:pPr>
              <w:jc w:val="center"/>
            </w:pPr>
            <w:r>
              <w:t>90</w:t>
            </w:r>
          </w:p>
        </w:tc>
        <w:tc>
          <w:tcPr>
            <w:tcW w:w="1008" w:type="dxa"/>
            <w:vAlign w:val="center"/>
          </w:tcPr>
          <w:p w14:paraId="1AA8CEFD" w14:textId="77777777" w:rsidR="007F760D" w:rsidRDefault="007F760D" w:rsidP="00F270F3">
            <w:pPr>
              <w:jc w:val="center"/>
            </w:pPr>
            <w:r>
              <w:t>3.20</w:t>
            </w:r>
          </w:p>
        </w:tc>
        <w:tc>
          <w:tcPr>
            <w:tcW w:w="1008" w:type="dxa"/>
            <w:vAlign w:val="center"/>
          </w:tcPr>
          <w:p w14:paraId="591982F8" w14:textId="77777777" w:rsidR="007F760D" w:rsidRDefault="007F760D" w:rsidP="00F270F3">
            <w:pPr>
              <w:jc w:val="center"/>
            </w:pPr>
            <w:r>
              <w:t>10.62</w:t>
            </w:r>
          </w:p>
        </w:tc>
        <w:tc>
          <w:tcPr>
            <w:tcW w:w="1008" w:type="dxa"/>
            <w:vAlign w:val="center"/>
          </w:tcPr>
          <w:p w14:paraId="42C253BD" w14:textId="77777777" w:rsidR="007F760D" w:rsidRDefault="007F760D" w:rsidP="00F270F3">
            <w:pPr>
              <w:jc w:val="center"/>
            </w:pPr>
            <w:r>
              <w:t>59</w:t>
            </w:r>
          </w:p>
        </w:tc>
        <w:tc>
          <w:tcPr>
            <w:tcW w:w="1008" w:type="dxa"/>
            <w:vAlign w:val="center"/>
          </w:tcPr>
          <w:p w14:paraId="341345DD" w14:textId="77777777" w:rsidR="007F760D" w:rsidRDefault="007F760D" w:rsidP="00F270F3">
            <w:pPr>
              <w:jc w:val="center"/>
            </w:pPr>
            <w:r>
              <w:t>2.14</w:t>
            </w:r>
          </w:p>
        </w:tc>
        <w:tc>
          <w:tcPr>
            <w:tcW w:w="1008" w:type="dxa"/>
            <w:vAlign w:val="center"/>
          </w:tcPr>
          <w:p w14:paraId="626BFEB5" w14:textId="77777777" w:rsidR="007F760D" w:rsidRDefault="007F760D" w:rsidP="00F270F3">
            <w:pPr>
              <w:jc w:val="center"/>
            </w:pPr>
            <w:r>
              <w:t>12.61</w:t>
            </w:r>
          </w:p>
        </w:tc>
        <w:tc>
          <w:tcPr>
            <w:tcW w:w="1008" w:type="dxa"/>
            <w:vAlign w:val="center"/>
          </w:tcPr>
          <w:p w14:paraId="64175445" w14:textId="77777777" w:rsidR="007F760D" w:rsidRDefault="007F760D" w:rsidP="00F270F3">
            <w:pPr>
              <w:jc w:val="center"/>
            </w:pPr>
            <w:r>
              <w:t>47</w:t>
            </w:r>
          </w:p>
        </w:tc>
        <w:tc>
          <w:tcPr>
            <w:tcW w:w="1008" w:type="dxa"/>
            <w:vAlign w:val="center"/>
          </w:tcPr>
          <w:p w14:paraId="6E08D832" w14:textId="77777777" w:rsidR="007F760D" w:rsidRDefault="007F760D" w:rsidP="00F270F3">
            <w:pPr>
              <w:jc w:val="center"/>
            </w:pPr>
            <w:r>
              <w:t>3.23</w:t>
            </w:r>
          </w:p>
        </w:tc>
        <w:tc>
          <w:tcPr>
            <w:tcW w:w="1008" w:type="dxa"/>
            <w:vAlign w:val="center"/>
          </w:tcPr>
          <w:p w14:paraId="645ADD0A" w14:textId="77777777" w:rsidR="007F760D" w:rsidRDefault="007F760D" w:rsidP="00F270F3">
            <w:pPr>
              <w:jc w:val="center"/>
            </w:pPr>
            <w:r>
              <w:t>10.03</w:t>
            </w:r>
          </w:p>
        </w:tc>
        <w:tc>
          <w:tcPr>
            <w:tcW w:w="1008" w:type="dxa"/>
            <w:vAlign w:val="center"/>
          </w:tcPr>
          <w:p w14:paraId="0CDEB19C" w14:textId="77777777" w:rsidR="007F760D" w:rsidRDefault="007F760D" w:rsidP="00F270F3">
            <w:pPr>
              <w:jc w:val="center"/>
            </w:pPr>
            <w:r>
              <w:t>57</w:t>
            </w:r>
          </w:p>
        </w:tc>
      </w:tr>
      <w:tr w:rsidR="007F760D" w14:paraId="0DA5F866" w14:textId="77777777" w:rsidTr="00305FE3">
        <w:tc>
          <w:tcPr>
            <w:tcW w:w="1409" w:type="dxa"/>
          </w:tcPr>
          <w:p w14:paraId="676C00CA" w14:textId="77777777" w:rsidR="007F760D" w:rsidRDefault="007F760D" w:rsidP="00F270F3">
            <w:r>
              <w:t>3</w:t>
            </w:r>
          </w:p>
        </w:tc>
        <w:tc>
          <w:tcPr>
            <w:tcW w:w="1409" w:type="dxa"/>
            <w:vAlign w:val="center"/>
          </w:tcPr>
          <w:p w14:paraId="356738EC" w14:textId="77777777" w:rsidR="007F760D" w:rsidRDefault="007F760D" w:rsidP="00F270F3">
            <w:pPr>
              <w:jc w:val="center"/>
            </w:pPr>
          </w:p>
        </w:tc>
        <w:tc>
          <w:tcPr>
            <w:tcW w:w="1645" w:type="dxa"/>
            <w:vAlign w:val="center"/>
          </w:tcPr>
          <w:p w14:paraId="53FF9305" w14:textId="77777777" w:rsidR="007F760D" w:rsidRDefault="007F760D" w:rsidP="00F270F3">
            <w:pPr>
              <w:jc w:val="center"/>
            </w:pPr>
            <w:r>
              <w:t>120</w:t>
            </w:r>
          </w:p>
        </w:tc>
        <w:tc>
          <w:tcPr>
            <w:tcW w:w="1008" w:type="dxa"/>
            <w:vAlign w:val="center"/>
          </w:tcPr>
          <w:p w14:paraId="0EB80621" w14:textId="77777777" w:rsidR="007F760D" w:rsidRDefault="007F760D" w:rsidP="00F270F3">
            <w:pPr>
              <w:jc w:val="center"/>
            </w:pPr>
            <w:r>
              <w:t>1.64</w:t>
            </w:r>
          </w:p>
        </w:tc>
        <w:tc>
          <w:tcPr>
            <w:tcW w:w="1008" w:type="dxa"/>
            <w:vAlign w:val="center"/>
          </w:tcPr>
          <w:p w14:paraId="44CFD543" w14:textId="77777777" w:rsidR="007F760D" w:rsidRDefault="007F760D" w:rsidP="00F270F3">
            <w:pPr>
              <w:jc w:val="center"/>
            </w:pPr>
            <w:r>
              <w:t>8.69</w:t>
            </w:r>
          </w:p>
        </w:tc>
        <w:tc>
          <w:tcPr>
            <w:tcW w:w="1008" w:type="dxa"/>
            <w:vAlign w:val="center"/>
          </w:tcPr>
          <w:p w14:paraId="74354ACC" w14:textId="77777777" w:rsidR="007F760D" w:rsidRDefault="007F760D" w:rsidP="00F270F3">
            <w:pPr>
              <w:jc w:val="center"/>
            </w:pPr>
            <w:r>
              <w:t>25</w:t>
            </w:r>
          </w:p>
        </w:tc>
        <w:tc>
          <w:tcPr>
            <w:tcW w:w="1008" w:type="dxa"/>
            <w:vAlign w:val="center"/>
          </w:tcPr>
          <w:p w14:paraId="3B835DAF" w14:textId="77777777" w:rsidR="007F760D" w:rsidRDefault="007F760D" w:rsidP="00F270F3">
            <w:pPr>
              <w:jc w:val="center"/>
            </w:pPr>
            <w:r>
              <w:t>2.17</w:t>
            </w:r>
          </w:p>
        </w:tc>
        <w:tc>
          <w:tcPr>
            <w:tcW w:w="1008" w:type="dxa"/>
            <w:vAlign w:val="center"/>
          </w:tcPr>
          <w:p w14:paraId="39ADD9DE" w14:textId="77777777" w:rsidR="007F760D" w:rsidRDefault="007F760D" w:rsidP="00F270F3">
            <w:pPr>
              <w:jc w:val="center"/>
            </w:pPr>
            <w:r>
              <w:t>12.87</w:t>
            </w:r>
          </w:p>
        </w:tc>
        <w:tc>
          <w:tcPr>
            <w:tcW w:w="1008" w:type="dxa"/>
            <w:vAlign w:val="center"/>
          </w:tcPr>
          <w:p w14:paraId="5D8BE493" w14:textId="77777777" w:rsidR="007F760D" w:rsidRDefault="007F760D" w:rsidP="00F270F3">
            <w:pPr>
              <w:jc w:val="center"/>
            </w:pPr>
            <w:r>
              <w:t>49</w:t>
            </w:r>
          </w:p>
        </w:tc>
        <w:tc>
          <w:tcPr>
            <w:tcW w:w="1008" w:type="dxa"/>
            <w:vAlign w:val="center"/>
          </w:tcPr>
          <w:p w14:paraId="5ACCCDD1" w14:textId="77777777" w:rsidR="007F760D" w:rsidRDefault="007F760D" w:rsidP="00F270F3">
            <w:pPr>
              <w:jc w:val="center"/>
            </w:pPr>
            <w:r>
              <w:t>4.15</w:t>
            </w:r>
          </w:p>
        </w:tc>
        <w:tc>
          <w:tcPr>
            <w:tcW w:w="1008" w:type="dxa"/>
            <w:vAlign w:val="center"/>
          </w:tcPr>
          <w:p w14:paraId="7E00B2C6" w14:textId="77777777" w:rsidR="007F760D" w:rsidRDefault="007F760D" w:rsidP="00F270F3">
            <w:pPr>
              <w:jc w:val="center"/>
            </w:pPr>
            <w:r>
              <w:t>10.87</w:t>
            </w:r>
          </w:p>
        </w:tc>
        <w:tc>
          <w:tcPr>
            <w:tcW w:w="1008" w:type="dxa"/>
            <w:vAlign w:val="center"/>
          </w:tcPr>
          <w:p w14:paraId="7BD74CB0" w14:textId="77777777" w:rsidR="007F760D" w:rsidRDefault="007F760D" w:rsidP="00F270F3">
            <w:pPr>
              <w:jc w:val="center"/>
            </w:pPr>
            <w:r>
              <w:t>79</w:t>
            </w:r>
          </w:p>
        </w:tc>
      </w:tr>
      <w:tr w:rsidR="007F760D" w14:paraId="6522DED7" w14:textId="77777777" w:rsidTr="00305FE3">
        <w:tc>
          <w:tcPr>
            <w:tcW w:w="1409" w:type="dxa"/>
          </w:tcPr>
          <w:p w14:paraId="3337094B" w14:textId="77777777" w:rsidR="007F760D" w:rsidRDefault="007F760D" w:rsidP="00F270F3">
            <w:r>
              <w:t>4</w:t>
            </w:r>
          </w:p>
        </w:tc>
        <w:tc>
          <w:tcPr>
            <w:tcW w:w="1409" w:type="dxa"/>
            <w:vMerge w:val="restart"/>
            <w:vAlign w:val="center"/>
          </w:tcPr>
          <w:p w14:paraId="616C4A7A" w14:textId="77777777" w:rsidR="007F760D" w:rsidRDefault="007F760D" w:rsidP="00F270F3">
            <w:pPr>
              <w:jc w:val="center"/>
            </w:pPr>
            <w:r>
              <w:rPr>
                <w:sz w:val="24"/>
                <w:szCs w:val="24"/>
              </w:rPr>
              <w:t>65</w:t>
            </w:r>
          </w:p>
        </w:tc>
        <w:tc>
          <w:tcPr>
            <w:tcW w:w="1645" w:type="dxa"/>
            <w:vAlign w:val="center"/>
          </w:tcPr>
          <w:p w14:paraId="1272080F" w14:textId="77777777" w:rsidR="007F760D" w:rsidRDefault="007F760D" w:rsidP="00F270F3">
            <w:pPr>
              <w:jc w:val="center"/>
            </w:pPr>
            <w:r>
              <w:t>30</w:t>
            </w:r>
          </w:p>
        </w:tc>
        <w:tc>
          <w:tcPr>
            <w:tcW w:w="1008" w:type="dxa"/>
            <w:vAlign w:val="center"/>
          </w:tcPr>
          <w:p w14:paraId="3BABE3D8" w14:textId="77777777" w:rsidR="007F760D" w:rsidRDefault="007F760D" w:rsidP="00F270F3">
            <w:pPr>
              <w:jc w:val="center"/>
            </w:pPr>
            <w:r>
              <w:t>2.29</w:t>
            </w:r>
          </w:p>
        </w:tc>
        <w:tc>
          <w:tcPr>
            <w:tcW w:w="1008" w:type="dxa"/>
            <w:vAlign w:val="center"/>
          </w:tcPr>
          <w:p w14:paraId="4C509861" w14:textId="77777777" w:rsidR="007F760D" w:rsidRDefault="007F760D" w:rsidP="00F270F3">
            <w:pPr>
              <w:jc w:val="center"/>
            </w:pPr>
            <w:r>
              <w:t>9.09</w:t>
            </w:r>
          </w:p>
        </w:tc>
        <w:tc>
          <w:tcPr>
            <w:tcW w:w="1008" w:type="dxa"/>
            <w:vAlign w:val="center"/>
          </w:tcPr>
          <w:p w14:paraId="4AF2A2F2" w14:textId="77777777" w:rsidR="007F760D" w:rsidRDefault="007F760D" w:rsidP="00F270F3">
            <w:pPr>
              <w:jc w:val="center"/>
            </w:pPr>
            <w:r>
              <w:t>37</w:t>
            </w:r>
          </w:p>
        </w:tc>
        <w:tc>
          <w:tcPr>
            <w:tcW w:w="1008" w:type="dxa"/>
            <w:vAlign w:val="center"/>
          </w:tcPr>
          <w:p w14:paraId="5961F25B" w14:textId="77777777" w:rsidR="007F760D" w:rsidRDefault="007F760D" w:rsidP="00F270F3">
            <w:pPr>
              <w:jc w:val="center"/>
            </w:pPr>
            <w:r>
              <w:t>2.00</w:t>
            </w:r>
          </w:p>
        </w:tc>
        <w:tc>
          <w:tcPr>
            <w:tcW w:w="1008" w:type="dxa"/>
            <w:vAlign w:val="center"/>
          </w:tcPr>
          <w:p w14:paraId="1D9B8219" w14:textId="77777777" w:rsidR="007F760D" w:rsidRDefault="007F760D" w:rsidP="00F270F3">
            <w:pPr>
              <w:jc w:val="center"/>
            </w:pPr>
            <w:r>
              <w:t>11.10</w:t>
            </w:r>
          </w:p>
        </w:tc>
        <w:tc>
          <w:tcPr>
            <w:tcW w:w="1008" w:type="dxa"/>
            <w:vAlign w:val="center"/>
          </w:tcPr>
          <w:p w14:paraId="71DAC847" w14:textId="77777777" w:rsidR="007F760D" w:rsidRDefault="007F760D" w:rsidP="00F270F3">
            <w:pPr>
              <w:jc w:val="center"/>
            </w:pPr>
            <w:r>
              <w:t>39</w:t>
            </w:r>
          </w:p>
        </w:tc>
        <w:tc>
          <w:tcPr>
            <w:tcW w:w="1008" w:type="dxa"/>
            <w:vAlign w:val="center"/>
          </w:tcPr>
          <w:p w14:paraId="71424BC5" w14:textId="77777777" w:rsidR="007F760D" w:rsidRDefault="007F760D" w:rsidP="00F270F3">
            <w:pPr>
              <w:jc w:val="center"/>
            </w:pPr>
            <w:r>
              <w:t>2.78</w:t>
            </w:r>
          </w:p>
        </w:tc>
        <w:tc>
          <w:tcPr>
            <w:tcW w:w="1008" w:type="dxa"/>
            <w:vAlign w:val="center"/>
          </w:tcPr>
          <w:p w14:paraId="1761A7B3" w14:textId="77777777" w:rsidR="007F760D" w:rsidRDefault="007F760D" w:rsidP="00F270F3">
            <w:pPr>
              <w:jc w:val="center"/>
            </w:pPr>
            <w:r>
              <w:t>10.63</w:t>
            </w:r>
          </w:p>
        </w:tc>
        <w:tc>
          <w:tcPr>
            <w:tcW w:w="1008" w:type="dxa"/>
            <w:vAlign w:val="center"/>
          </w:tcPr>
          <w:p w14:paraId="186B3D7F" w14:textId="77777777" w:rsidR="007F760D" w:rsidRDefault="007F760D" w:rsidP="00F270F3">
            <w:pPr>
              <w:jc w:val="center"/>
            </w:pPr>
            <w:r>
              <w:t>52</w:t>
            </w:r>
          </w:p>
        </w:tc>
      </w:tr>
      <w:tr w:rsidR="007F760D" w14:paraId="50BF7523" w14:textId="77777777" w:rsidTr="00305FE3">
        <w:tc>
          <w:tcPr>
            <w:tcW w:w="1409" w:type="dxa"/>
          </w:tcPr>
          <w:p w14:paraId="05CBD6AB" w14:textId="77777777" w:rsidR="007F760D" w:rsidRDefault="007F760D" w:rsidP="00F270F3">
            <w:r>
              <w:t>5</w:t>
            </w:r>
          </w:p>
        </w:tc>
        <w:tc>
          <w:tcPr>
            <w:tcW w:w="1409" w:type="dxa"/>
            <w:vMerge/>
            <w:vAlign w:val="center"/>
          </w:tcPr>
          <w:p w14:paraId="77F71B8F" w14:textId="77777777" w:rsidR="007F760D" w:rsidRDefault="007F760D" w:rsidP="00F270F3">
            <w:pPr>
              <w:jc w:val="center"/>
            </w:pPr>
          </w:p>
        </w:tc>
        <w:tc>
          <w:tcPr>
            <w:tcW w:w="1645" w:type="dxa"/>
            <w:vAlign w:val="center"/>
          </w:tcPr>
          <w:p w14:paraId="5DE93B0D" w14:textId="77777777" w:rsidR="007F760D" w:rsidRDefault="007F760D" w:rsidP="00F270F3">
            <w:pPr>
              <w:jc w:val="center"/>
            </w:pPr>
            <w:r>
              <w:t>60</w:t>
            </w:r>
          </w:p>
        </w:tc>
        <w:tc>
          <w:tcPr>
            <w:tcW w:w="1008" w:type="dxa"/>
            <w:vAlign w:val="center"/>
          </w:tcPr>
          <w:p w14:paraId="578B5689" w14:textId="77777777" w:rsidR="007F760D" w:rsidRDefault="007F760D" w:rsidP="00F270F3">
            <w:pPr>
              <w:jc w:val="center"/>
            </w:pPr>
            <w:r>
              <w:t>2.27</w:t>
            </w:r>
          </w:p>
        </w:tc>
        <w:tc>
          <w:tcPr>
            <w:tcW w:w="1008" w:type="dxa"/>
            <w:vAlign w:val="center"/>
          </w:tcPr>
          <w:p w14:paraId="1783A66E" w14:textId="77777777" w:rsidR="007F760D" w:rsidRDefault="007F760D" w:rsidP="00F270F3">
            <w:pPr>
              <w:jc w:val="center"/>
            </w:pPr>
            <w:r>
              <w:t>9.02</w:t>
            </w:r>
          </w:p>
        </w:tc>
        <w:tc>
          <w:tcPr>
            <w:tcW w:w="1008" w:type="dxa"/>
            <w:vAlign w:val="center"/>
          </w:tcPr>
          <w:p w14:paraId="30948994" w14:textId="77777777" w:rsidR="007F760D" w:rsidRDefault="007F760D" w:rsidP="00F270F3">
            <w:pPr>
              <w:jc w:val="center"/>
            </w:pPr>
            <w:r>
              <w:t>36</w:t>
            </w:r>
          </w:p>
        </w:tc>
        <w:tc>
          <w:tcPr>
            <w:tcW w:w="1008" w:type="dxa"/>
            <w:vAlign w:val="center"/>
          </w:tcPr>
          <w:p w14:paraId="4D6EAE68" w14:textId="77777777" w:rsidR="007F760D" w:rsidRDefault="007F760D" w:rsidP="00F270F3">
            <w:pPr>
              <w:jc w:val="center"/>
            </w:pPr>
            <w:r>
              <w:t>2.08</w:t>
            </w:r>
          </w:p>
        </w:tc>
        <w:tc>
          <w:tcPr>
            <w:tcW w:w="1008" w:type="dxa"/>
            <w:vAlign w:val="center"/>
          </w:tcPr>
          <w:p w14:paraId="2A25BC1A" w14:textId="77777777" w:rsidR="007F760D" w:rsidRDefault="007F760D" w:rsidP="00F270F3">
            <w:pPr>
              <w:jc w:val="center"/>
            </w:pPr>
            <w:r>
              <w:t>12.68</w:t>
            </w:r>
          </w:p>
        </w:tc>
        <w:tc>
          <w:tcPr>
            <w:tcW w:w="1008" w:type="dxa"/>
            <w:vAlign w:val="center"/>
          </w:tcPr>
          <w:p w14:paraId="04ADEFA4" w14:textId="77777777" w:rsidR="007F760D" w:rsidRDefault="007F760D" w:rsidP="00F270F3">
            <w:pPr>
              <w:jc w:val="center"/>
            </w:pPr>
            <w:r>
              <w:t>46</w:t>
            </w:r>
          </w:p>
        </w:tc>
        <w:tc>
          <w:tcPr>
            <w:tcW w:w="1008" w:type="dxa"/>
            <w:vAlign w:val="center"/>
          </w:tcPr>
          <w:p w14:paraId="1FCF10EA" w14:textId="77777777" w:rsidR="007F760D" w:rsidRDefault="007F760D" w:rsidP="00F270F3">
            <w:pPr>
              <w:jc w:val="center"/>
            </w:pPr>
            <w:r>
              <w:t>3.16</w:t>
            </w:r>
          </w:p>
        </w:tc>
        <w:tc>
          <w:tcPr>
            <w:tcW w:w="1008" w:type="dxa"/>
            <w:vAlign w:val="center"/>
          </w:tcPr>
          <w:p w14:paraId="65C8AC89" w14:textId="77777777" w:rsidR="007F760D" w:rsidRDefault="007F760D" w:rsidP="00F270F3">
            <w:pPr>
              <w:jc w:val="center"/>
            </w:pPr>
            <w:r>
              <w:t>10.58</w:t>
            </w:r>
          </w:p>
        </w:tc>
        <w:tc>
          <w:tcPr>
            <w:tcW w:w="1008" w:type="dxa"/>
            <w:vAlign w:val="center"/>
          </w:tcPr>
          <w:p w14:paraId="5E8FE134" w14:textId="77777777" w:rsidR="007F760D" w:rsidRDefault="007F760D" w:rsidP="00F270F3">
            <w:pPr>
              <w:jc w:val="center"/>
            </w:pPr>
            <w:r>
              <w:t>59</w:t>
            </w:r>
          </w:p>
        </w:tc>
      </w:tr>
      <w:tr w:rsidR="007F760D" w14:paraId="18FD22F6" w14:textId="77777777" w:rsidTr="00305FE3">
        <w:tc>
          <w:tcPr>
            <w:tcW w:w="1409" w:type="dxa"/>
          </w:tcPr>
          <w:p w14:paraId="5BFD931C" w14:textId="77777777" w:rsidR="007F760D" w:rsidRDefault="007F760D" w:rsidP="00F270F3">
            <w:r>
              <w:t>6</w:t>
            </w:r>
          </w:p>
        </w:tc>
        <w:tc>
          <w:tcPr>
            <w:tcW w:w="1409" w:type="dxa"/>
            <w:vMerge/>
            <w:vAlign w:val="center"/>
          </w:tcPr>
          <w:p w14:paraId="2A017962" w14:textId="77777777" w:rsidR="007F760D" w:rsidRDefault="007F760D" w:rsidP="00F270F3">
            <w:pPr>
              <w:jc w:val="center"/>
            </w:pPr>
          </w:p>
        </w:tc>
        <w:tc>
          <w:tcPr>
            <w:tcW w:w="1645" w:type="dxa"/>
            <w:vAlign w:val="center"/>
          </w:tcPr>
          <w:p w14:paraId="159A60C6" w14:textId="77777777" w:rsidR="007F760D" w:rsidRDefault="007F760D" w:rsidP="00F270F3">
            <w:pPr>
              <w:jc w:val="center"/>
            </w:pPr>
            <w:r>
              <w:t>90</w:t>
            </w:r>
          </w:p>
        </w:tc>
        <w:tc>
          <w:tcPr>
            <w:tcW w:w="1008" w:type="dxa"/>
            <w:vAlign w:val="center"/>
          </w:tcPr>
          <w:p w14:paraId="5E7F39EF" w14:textId="77777777" w:rsidR="007F760D" w:rsidRDefault="007F760D" w:rsidP="00F270F3">
            <w:pPr>
              <w:jc w:val="center"/>
            </w:pPr>
            <w:r>
              <w:t>2.12</w:t>
            </w:r>
          </w:p>
        </w:tc>
        <w:tc>
          <w:tcPr>
            <w:tcW w:w="1008" w:type="dxa"/>
            <w:vAlign w:val="center"/>
          </w:tcPr>
          <w:p w14:paraId="51DE73E5" w14:textId="77777777" w:rsidR="007F760D" w:rsidRDefault="007F760D" w:rsidP="00F270F3">
            <w:pPr>
              <w:jc w:val="center"/>
            </w:pPr>
            <w:r>
              <w:t>9.02</w:t>
            </w:r>
          </w:p>
        </w:tc>
        <w:tc>
          <w:tcPr>
            <w:tcW w:w="1008" w:type="dxa"/>
            <w:vAlign w:val="center"/>
          </w:tcPr>
          <w:p w14:paraId="5E10EB83" w14:textId="77777777" w:rsidR="007F760D" w:rsidRDefault="007F760D" w:rsidP="00F270F3">
            <w:pPr>
              <w:jc w:val="center"/>
            </w:pPr>
            <w:r>
              <w:t>33</w:t>
            </w:r>
          </w:p>
        </w:tc>
        <w:tc>
          <w:tcPr>
            <w:tcW w:w="1008" w:type="dxa"/>
            <w:vAlign w:val="center"/>
          </w:tcPr>
          <w:p w14:paraId="4A27D9D4" w14:textId="77777777" w:rsidR="007F760D" w:rsidRDefault="007F760D" w:rsidP="00F270F3">
            <w:pPr>
              <w:jc w:val="center"/>
            </w:pPr>
            <w:r>
              <w:t>2.02</w:t>
            </w:r>
          </w:p>
        </w:tc>
        <w:tc>
          <w:tcPr>
            <w:tcW w:w="1008" w:type="dxa"/>
            <w:vAlign w:val="center"/>
          </w:tcPr>
          <w:p w14:paraId="75DC80AA" w14:textId="77777777" w:rsidR="007F760D" w:rsidRDefault="007F760D" w:rsidP="00F270F3">
            <w:pPr>
              <w:jc w:val="center"/>
            </w:pPr>
            <w:r>
              <w:t>13.61</w:t>
            </w:r>
          </w:p>
        </w:tc>
        <w:tc>
          <w:tcPr>
            <w:tcW w:w="1008" w:type="dxa"/>
            <w:vAlign w:val="center"/>
          </w:tcPr>
          <w:p w14:paraId="2740F41E" w14:textId="77777777" w:rsidR="007F760D" w:rsidRDefault="007F760D" w:rsidP="00F270F3">
            <w:pPr>
              <w:jc w:val="center"/>
            </w:pPr>
            <w:r>
              <w:t>47</w:t>
            </w:r>
          </w:p>
        </w:tc>
        <w:tc>
          <w:tcPr>
            <w:tcW w:w="1008" w:type="dxa"/>
            <w:vAlign w:val="center"/>
          </w:tcPr>
          <w:p w14:paraId="01E1EE35" w14:textId="77777777" w:rsidR="007F760D" w:rsidRDefault="007F760D" w:rsidP="00F270F3">
            <w:pPr>
              <w:jc w:val="center"/>
            </w:pPr>
            <w:r>
              <w:t>3.37</w:t>
            </w:r>
          </w:p>
        </w:tc>
        <w:tc>
          <w:tcPr>
            <w:tcW w:w="1008" w:type="dxa"/>
            <w:vAlign w:val="center"/>
          </w:tcPr>
          <w:p w14:paraId="537C096C" w14:textId="77777777" w:rsidR="007F760D" w:rsidRDefault="007F760D" w:rsidP="00F270F3">
            <w:pPr>
              <w:jc w:val="center"/>
            </w:pPr>
            <w:r>
              <w:t>10.93</w:t>
            </w:r>
          </w:p>
        </w:tc>
        <w:tc>
          <w:tcPr>
            <w:tcW w:w="1008" w:type="dxa"/>
            <w:vAlign w:val="center"/>
          </w:tcPr>
          <w:p w14:paraId="5882477B" w14:textId="77777777" w:rsidR="007F760D" w:rsidRDefault="007F760D" w:rsidP="00F270F3">
            <w:pPr>
              <w:jc w:val="center"/>
            </w:pPr>
            <w:r>
              <w:t>65</w:t>
            </w:r>
          </w:p>
        </w:tc>
      </w:tr>
      <w:tr w:rsidR="007F760D" w14:paraId="365143EB" w14:textId="77777777" w:rsidTr="00305FE3">
        <w:tc>
          <w:tcPr>
            <w:tcW w:w="1409" w:type="dxa"/>
          </w:tcPr>
          <w:p w14:paraId="4232F2B6" w14:textId="77777777" w:rsidR="007F760D" w:rsidRDefault="007F760D" w:rsidP="00F270F3">
            <w:r>
              <w:t>7</w:t>
            </w:r>
          </w:p>
        </w:tc>
        <w:tc>
          <w:tcPr>
            <w:tcW w:w="1409" w:type="dxa"/>
            <w:vMerge w:val="restart"/>
            <w:vAlign w:val="center"/>
          </w:tcPr>
          <w:p w14:paraId="37960490" w14:textId="77777777" w:rsidR="007F760D" w:rsidRDefault="007F760D" w:rsidP="00F270F3">
            <w:pPr>
              <w:jc w:val="center"/>
            </w:pPr>
            <w:r>
              <w:rPr>
                <w:sz w:val="24"/>
                <w:szCs w:val="24"/>
              </w:rPr>
              <w:t>80</w:t>
            </w:r>
          </w:p>
        </w:tc>
        <w:tc>
          <w:tcPr>
            <w:tcW w:w="1645" w:type="dxa"/>
            <w:vAlign w:val="center"/>
          </w:tcPr>
          <w:p w14:paraId="1139D6FE" w14:textId="77777777" w:rsidR="007F760D" w:rsidRDefault="007F760D" w:rsidP="00F270F3">
            <w:pPr>
              <w:jc w:val="center"/>
            </w:pPr>
            <w:r>
              <w:t>30</w:t>
            </w:r>
          </w:p>
        </w:tc>
        <w:tc>
          <w:tcPr>
            <w:tcW w:w="1008" w:type="dxa"/>
            <w:vAlign w:val="center"/>
          </w:tcPr>
          <w:p w14:paraId="72F9771B" w14:textId="77777777" w:rsidR="007F760D" w:rsidRDefault="007F760D" w:rsidP="00F270F3">
            <w:pPr>
              <w:jc w:val="center"/>
            </w:pPr>
            <w:r>
              <w:t>2.57</w:t>
            </w:r>
          </w:p>
        </w:tc>
        <w:tc>
          <w:tcPr>
            <w:tcW w:w="1008" w:type="dxa"/>
            <w:vAlign w:val="center"/>
          </w:tcPr>
          <w:p w14:paraId="675B46C9" w14:textId="77777777" w:rsidR="007F760D" w:rsidRDefault="007F760D" w:rsidP="00F270F3">
            <w:pPr>
              <w:jc w:val="center"/>
            </w:pPr>
            <w:r>
              <w:t>9.37</w:t>
            </w:r>
          </w:p>
        </w:tc>
        <w:tc>
          <w:tcPr>
            <w:tcW w:w="1008" w:type="dxa"/>
            <w:vAlign w:val="center"/>
          </w:tcPr>
          <w:p w14:paraId="33B77027" w14:textId="77777777" w:rsidR="007F760D" w:rsidRDefault="007F760D" w:rsidP="00F270F3">
            <w:pPr>
              <w:jc w:val="center"/>
            </w:pPr>
            <w:r>
              <w:t>43</w:t>
            </w:r>
          </w:p>
        </w:tc>
        <w:tc>
          <w:tcPr>
            <w:tcW w:w="1008" w:type="dxa"/>
            <w:vAlign w:val="center"/>
          </w:tcPr>
          <w:p w14:paraId="1F56478F" w14:textId="77777777" w:rsidR="007F760D" w:rsidRDefault="007F760D" w:rsidP="00F270F3">
            <w:pPr>
              <w:jc w:val="center"/>
            </w:pPr>
            <w:r>
              <w:t>1.86</w:t>
            </w:r>
          </w:p>
        </w:tc>
        <w:tc>
          <w:tcPr>
            <w:tcW w:w="1008" w:type="dxa"/>
            <w:vAlign w:val="center"/>
          </w:tcPr>
          <w:p w14:paraId="4C04060D" w14:textId="77777777" w:rsidR="007F760D" w:rsidRDefault="007F760D" w:rsidP="00F270F3">
            <w:pPr>
              <w:jc w:val="center"/>
            </w:pPr>
            <w:r>
              <w:t>11.70</w:t>
            </w:r>
          </w:p>
        </w:tc>
        <w:tc>
          <w:tcPr>
            <w:tcW w:w="1008" w:type="dxa"/>
            <w:vAlign w:val="center"/>
          </w:tcPr>
          <w:p w14:paraId="5168F70A" w14:textId="77777777" w:rsidR="007F760D" w:rsidRDefault="007F760D" w:rsidP="00F270F3">
            <w:pPr>
              <w:jc w:val="center"/>
            </w:pPr>
            <w:r>
              <w:t>38</w:t>
            </w:r>
          </w:p>
        </w:tc>
        <w:tc>
          <w:tcPr>
            <w:tcW w:w="1008" w:type="dxa"/>
            <w:vAlign w:val="center"/>
          </w:tcPr>
          <w:p w14:paraId="42DA1E10" w14:textId="77777777" w:rsidR="007F760D" w:rsidRDefault="007F760D" w:rsidP="00F270F3">
            <w:pPr>
              <w:jc w:val="center"/>
            </w:pPr>
            <w:r>
              <w:t>2.50</w:t>
            </w:r>
          </w:p>
        </w:tc>
        <w:tc>
          <w:tcPr>
            <w:tcW w:w="1008" w:type="dxa"/>
            <w:vAlign w:val="center"/>
          </w:tcPr>
          <w:p w14:paraId="44C02713" w14:textId="77777777" w:rsidR="007F760D" w:rsidRDefault="007F760D" w:rsidP="00F270F3">
            <w:pPr>
              <w:jc w:val="center"/>
            </w:pPr>
            <w:r>
              <w:t>10.32</w:t>
            </w:r>
          </w:p>
        </w:tc>
        <w:tc>
          <w:tcPr>
            <w:tcW w:w="1008" w:type="dxa"/>
            <w:vAlign w:val="center"/>
          </w:tcPr>
          <w:p w14:paraId="1AA7E6E3" w14:textId="77777777" w:rsidR="007F760D" w:rsidRDefault="007F760D" w:rsidP="00F270F3">
            <w:pPr>
              <w:jc w:val="center"/>
            </w:pPr>
            <w:r>
              <w:t>45</w:t>
            </w:r>
          </w:p>
        </w:tc>
      </w:tr>
      <w:tr w:rsidR="007F760D" w14:paraId="2183AB4D" w14:textId="77777777" w:rsidTr="00305FE3">
        <w:tc>
          <w:tcPr>
            <w:tcW w:w="1409" w:type="dxa"/>
          </w:tcPr>
          <w:p w14:paraId="66A763B6" w14:textId="77777777" w:rsidR="007F760D" w:rsidRDefault="007F760D" w:rsidP="00F270F3">
            <w:r>
              <w:t>8</w:t>
            </w:r>
          </w:p>
        </w:tc>
        <w:tc>
          <w:tcPr>
            <w:tcW w:w="1409" w:type="dxa"/>
            <w:vMerge/>
            <w:vAlign w:val="center"/>
          </w:tcPr>
          <w:p w14:paraId="3EA9390D" w14:textId="77777777" w:rsidR="007F760D" w:rsidRDefault="007F760D" w:rsidP="00F270F3">
            <w:pPr>
              <w:jc w:val="center"/>
            </w:pPr>
          </w:p>
        </w:tc>
        <w:tc>
          <w:tcPr>
            <w:tcW w:w="1645" w:type="dxa"/>
            <w:vAlign w:val="center"/>
          </w:tcPr>
          <w:p w14:paraId="7CFE6BD4" w14:textId="77777777" w:rsidR="007F760D" w:rsidRDefault="007F760D" w:rsidP="00F270F3">
            <w:pPr>
              <w:jc w:val="center"/>
            </w:pPr>
            <w:r>
              <w:t>60</w:t>
            </w:r>
          </w:p>
        </w:tc>
        <w:tc>
          <w:tcPr>
            <w:tcW w:w="1008" w:type="dxa"/>
            <w:vAlign w:val="center"/>
          </w:tcPr>
          <w:p w14:paraId="477BA87D" w14:textId="77777777" w:rsidR="007F760D" w:rsidRDefault="007F760D" w:rsidP="00F270F3">
            <w:pPr>
              <w:jc w:val="center"/>
            </w:pPr>
            <w:r>
              <w:t>2.38</w:t>
            </w:r>
          </w:p>
        </w:tc>
        <w:tc>
          <w:tcPr>
            <w:tcW w:w="1008" w:type="dxa"/>
            <w:vAlign w:val="center"/>
          </w:tcPr>
          <w:p w14:paraId="6DFBA2A4" w14:textId="77777777" w:rsidR="007F760D" w:rsidRDefault="007F760D" w:rsidP="00F270F3">
            <w:pPr>
              <w:jc w:val="center"/>
            </w:pPr>
            <w:r>
              <w:t>9.30</w:t>
            </w:r>
          </w:p>
        </w:tc>
        <w:tc>
          <w:tcPr>
            <w:tcW w:w="1008" w:type="dxa"/>
            <w:vAlign w:val="center"/>
          </w:tcPr>
          <w:p w14:paraId="699B689C" w14:textId="77777777" w:rsidR="007F760D" w:rsidRDefault="007F760D" w:rsidP="00F270F3">
            <w:pPr>
              <w:jc w:val="center"/>
            </w:pPr>
            <w:r>
              <w:t>38</w:t>
            </w:r>
          </w:p>
        </w:tc>
        <w:tc>
          <w:tcPr>
            <w:tcW w:w="1008" w:type="dxa"/>
            <w:vAlign w:val="center"/>
          </w:tcPr>
          <w:p w14:paraId="0A090C68" w14:textId="77777777" w:rsidR="007F760D" w:rsidRDefault="007F760D" w:rsidP="00F270F3">
            <w:pPr>
              <w:jc w:val="center"/>
            </w:pPr>
            <w:r>
              <w:t>2.33</w:t>
            </w:r>
          </w:p>
        </w:tc>
        <w:tc>
          <w:tcPr>
            <w:tcW w:w="1008" w:type="dxa"/>
            <w:vAlign w:val="center"/>
          </w:tcPr>
          <w:p w14:paraId="182D9C32" w14:textId="77777777" w:rsidR="007F760D" w:rsidRDefault="007F760D" w:rsidP="00F270F3">
            <w:pPr>
              <w:jc w:val="center"/>
            </w:pPr>
            <w:r>
              <w:t>12.37</w:t>
            </w:r>
          </w:p>
        </w:tc>
        <w:tc>
          <w:tcPr>
            <w:tcW w:w="1008" w:type="dxa"/>
            <w:vAlign w:val="center"/>
          </w:tcPr>
          <w:p w14:paraId="28CDD64C" w14:textId="77777777" w:rsidR="007F760D" w:rsidRDefault="007F760D" w:rsidP="00F270F3">
            <w:pPr>
              <w:jc w:val="center"/>
            </w:pPr>
            <w:r>
              <w:t>51</w:t>
            </w:r>
          </w:p>
        </w:tc>
        <w:tc>
          <w:tcPr>
            <w:tcW w:w="1008" w:type="dxa"/>
            <w:vAlign w:val="center"/>
          </w:tcPr>
          <w:p w14:paraId="7BA2FAEC" w14:textId="77777777" w:rsidR="007F760D" w:rsidRDefault="007F760D" w:rsidP="00F270F3">
            <w:pPr>
              <w:jc w:val="center"/>
            </w:pPr>
            <w:r>
              <w:t>3.03</w:t>
            </w:r>
          </w:p>
        </w:tc>
        <w:tc>
          <w:tcPr>
            <w:tcW w:w="1008" w:type="dxa"/>
            <w:vAlign w:val="center"/>
          </w:tcPr>
          <w:p w14:paraId="36811D5B" w14:textId="77777777" w:rsidR="007F760D" w:rsidRDefault="007F760D" w:rsidP="00F270F3">
            <w:pPr>
              <w:jc w:val="center"/>
            </w:pPr>
            <w:r>
              <w:t>10.80</w:t>
            </w:r>
          </w:p>
        </w:tc>
        <w:tc>
          <w:tcPr>
            <w:tcW w:w="1008" w:type="dxa"/>
            <w:vAlign w:val="center"/>
          </w:tcPr>
          <w:p w14:paraId="124FFC03" w14:textId="77777777" w:rsidR="007F760D" w:rsidRDefault="007F760D" w:rsidP="00F270F3">
            <w:pPr>
              <w:jc w:val="center"/>
            </w:pPr>
            <w:r>
              <w:t>57</w:t>
            </w:r>
          </w:p>
        </w:tc>
      </w:tr>
      <w:tr w:rsidR="007F760D" w14:paraId="322F463F" w14:textId="77777777" w:rsidTr="00305FE3">
        <w:tc>
          <w:tcPr>
            <w:tcW w:w="1409" w:type="dxa"/>
          </w:tcPr>
          <w:p w14:paraId="534F62E4" w14:textId="77777777" w:rsidR="007F760D" w:rsidRDefault="007F760D" w:rsidP="00F270F3">
            <w:r>
              <w:t>9</w:t>
            </w:r>
          </w:p>
        </w:tc>
        <w:tc>
          <w:tcPr>
            <w:tcW w:w="1409" w:type="dxa"/>
            <w:vMerge/>
            <w:vAlign w:val="center"/>
          </w:tcPr>
          <w:p w14:paraId="2791AE54" w14:textId="77777777" w:rsidR="007F760D" w:rsidRDefault="007F760D" w:rsidP="00F270F3">
            <w:pPr>
              <w:jc w:val="center"/>
            </w:pPr>
          </w:p>
        </w:tc>
        <w:tc>
          <w:tcPr>
            <w:tcW w:w="1645" w:type="dxa"/>
            <w:vAlign w:val="center"/>
          </w:tcPr>
          <w:p w14:paraId="1AD99CC4" w14:textId="77777777" w:rsidR="007F760D" w:rsidRDefault="007F760D" w:rsidP="00F270F3">
            <w:pPr>
              <w:jc w:val="center"/>
            </w:pPr>
            <w:r>
              <w:t>90</w:t>
            </w:r>
          </w:p>
        </w:tc>
        <w:tc>
          <w:tcPr>
            <w:tcW w:w="1008" w:type="dxa"/>
            <w:vAlign w:val="center"/>
          </w:tcPr>
          <w:p w14:paraId="295FD349" w14:textId="77777777" w:rsidR="007F760D" w:rsidRDefault="007F760D" w:rsidP="00F270F3">
            <w:pPr>
              <w:jc w:val="center"/>
            </w:pPr>
            <w:r>
              <w:t>1.76</w:t>
            </w:r>
          </w:p>
        </w:tc>
        <w:tc>
          <w:tcPr>
            <w:tcW w:w="1008" w:type="dxa"/>
            <w:vAlign w:val="center"/>
          </w:tcPr>
          <w:p w14:paraId="5C396751" w14:textId="77777777" w:rsidR="007F760D" w:rsidRDefault="007F760D" w:rsidP="00F270F3">
            <w:pPr>
              <w:jc w:val="center"/>
            </w:pPr>
            <w:r>
              <w:t>9.00</w:t>
            </w:r>
          </w:p>
        </w:tc>
        <w:tc>
          <w:tcPr>
            <w:tcW w:w="1008" w:type="dxa"/>
            <w:vAlign w:val="center"/>
          </w:tcPr>
          <w:p w14:paraId="213D796D" w14:textId="77777777" w:rsidR="007F760D" w:rsidRDefault="007F760D" w:rsidP="00F270F3">
            <w:pPr>
              <w:jc w:val="center"/>
            </w:pPr>
            <w:r>
              <w:t>28</w:t>
            </w:r>
          </w:p>
        </w:tc>
        <w:tc>
          <w:tcPr>
            <w:tcW w:w="1008" w:type="dxa"/>
            <w:vAlign w:val="center"/>
          </w:tcPr>
          <w:p w14:paraId="4E680CC2" w14:textId="77777777" w:rsidR="007F760D" w:rsidRDefault="007F760D" w:rsidP="00F270F3">
            <w:pPr>
              <w:jc w:val="center"/>
            </w:pPr>
            <w:r>
              <w:t>2.58</w:t>
            </w:r>
          </w:p>
        </w:tc>
        <w:tc>
          <w:tcPr>
            <w:tcW w:w="1008" w:type="dxa"/>
            <w:vAlign w:val="center"/>
          </w:tcPr>
          <w:p w14:paraId="08BE573B" w14:textId="77777777" w:rsidR="007F760D" w:rsidRDefault="007F760D" w:rsidP="00F270F3">
            <w:pPr>
              <w:jc w:val="center"/>
            </w:pPr>
            <w:r>
              <w:t>13.59</w:t>
            </w:r>
          </w:p>
        </w:tc>
        <w:tc>
          <w:tcPr>
            <w:tcW w:w="1008" w:type="dxa"/>
            <w:vAlign w:val="center"/>
          </w:tcPr>
          <w:p w14:paraId="0925235E" w14:textId="77777777" w:rsidR="007F760D" w:rsidRDefault="007F760D" w:rsidP="00F270F3">
            <w:pPr>
              <w:jc w:val="center"/>
            </w:pPr>
            <w:r>
              <w:t>61</w:t>
            </w:r>
          </w:p>
        </w:tc>
        <w:tc>
          <w:tcPr>
            <w:tcW w:w="1008" w:type="dxa"/>
            <w:vAlign w:val="center"/>
          </w:tcPr>
          <w:p w14:paraId="70CA71B6" w14:textId="77777777" w:rsidR="007F760D" w:rsidRDefault="007F760D" w:rsidP="00F270F3">
            <w:pPr>
              <w:jc w:val="center"/>
            </w:pPr>
            <w:r>
              <w:t>3.52</w:t>
            </w:r>
          </w:p>
        </w:tc>
        <w:tc>
          <w:tcPr>
            <w:tcW w:w="1008" w:type="dxa"/>
            <w:vAlign w:val="center"/>
          </w:tcPr>
          <w:p w14:paraId="21794589" w14:textId="77777777" w:rsidR="007F760D" w:rsidRDefault="007F760D" w:rsidP="00F270F3">
            <w:pPr>
              <w:jc w:val="center"/>
            </w:pPr>
            <w:r>
              <w:t>11.05</w:t>
            </w:r>
          </w:p>
        </w:tc>
        <w:tc>
          <w:tcPr>
            <w:tcW w:w="1008" w:type="dxa"/>
            <w:vAlign w:val="center"/>
          </w:tcPr>
          <w:p w14:paraId="446D5A55" w14:textId="77777777" w:rsidR="007F760D" w:rsidRDefault="007F760D" w:rsidP="00F270F3">
            <w:pPr>
              <w:jc w:val="center"/>
            </w:pPr>
            <w:r>
              <w:t>68</w:t>
            </w:r>
          </w:p>
        </w:tc>
      </w:tr>
      <w:tr w:rsidR="007F760D" w14:paraId="15BC2840" w14:textId="77777777" w:rsidTr="00305FE3">
        <w:tc>
          <w:tcPr>
            <w:tcW w:w="1409" w:type="dxa"/>
          </w:tcPr>
          <w:p w14:paraId="5AA6B0C8" w14:textId="77777777" w:rsidR="007F760D" w:rsidRDefault="007F760D" w:rsidP="00F270F3">
            <w:r>
              <w:t>10</w:t>
            </w:r>
          </w:p>
        </w:tc>
        <w:tc>
          <w:tcPr>
            <w:tcW w:w="1409" w:type="dxa"/>
            <w:vMerge w:val="restart"/>
            <w:vAlign w:val="center"/>
          </w:tcPr>
          <w:p w14:paraId="47D8D6F3" w14:textId="77777777" w:rsidR="007F760D" w:rsidRDefault="007F760D" w:rsidP="00F270F3">
            <w:pPr>
              <w:jc w:val="center"/>
            </w:pPr>
            <w:r>
              <w:rPr>
                <w:sz w:val="24"/>
                <w:szCs w:val="24"/>
              </w:rPr>
              <w:t>95</w:t>
            </w:r>
          </w:p>
        </w:tc>
        <w:tc>
          <w:tcPr>
            <w:tcW w:w="1645" w:type="dxa"/>
            <w:vAlign w:val="center"/>
          </w:tcPr>
          <w:p w14:paraId="64BB1080" w14:textId="77777777" w:rsidR="007F760D" w:rsidRDefault="007F760D" w:rsidP="00F270F3">
            <w:pPr>
              <w:jc w:val="center"/>
            </w:pPr>
            <w:r>
              <w:t>30</w:t>
            </w:r>
          </w:p>
        </w:tc>
        <w:tc>
          <w:tcPr>
            <w:tcW w:w="1008" w:type="dxa"/>
            <w:vAlign w:val="center"/>
          </w:tcPr>
          <w:p w14:paraId="7774F1BD" w14:textId="77777777" w:rsidR="007F760D" w:rsidRDefault="007F760D" w:rsidP="00F270F3">
            <w:pPr>
              <w:jc w:val="center"/>
            </w:pPr>
            <w:r>
              <w:t>1.79</w:t>
            </w:r>
          </w:p>
        </w:tc>
        <w:tc>
          <w:tcPr>
            <w:tcW w:w="1008" w:type="dxa"/>
            <w:vAlign w:val="center"/>
          </w:tcPr>
          <w:p w14:paraId="5C6AC76F" w14:textId="77777777" w:rsidR="007F760D" w:rsidRDefault="007F760D" w:rsidP="00F270F3">
            <w:pPr>
              <w:jc w:val="center"/>
            </w:pPr>
            <w:r>
              <w:t>9.46</w:t>
            </w:r>
          </w:p>
        </w:tc>
        <w:tc>
          <w:tcPr>
            <w:tcW w:w="1008" w:type="dxa"/>
            <w:vAlign w:val="center"/>
          </w:tcPr>
          <w:p w14:paraId="0771DD32" w14:textId="77777777" w:rsidR="007F760D" w:rsidRDefault="007F760D" w:rsidP="00F270F3">
            <w:pPr>
              <w:jc w:val="center"/>
            </w:pPr>
            <w:r>
              <w:t>30</w:t>
            </w:r>
          </w:p>
        </w:tc>
        <w:tc>
          <w:tcPr>
            <w:tcW w:w="1008" w:type="dxa"/>
            <w:vAlign w:val="center"/>
          </w:tcPr>
          <w:p w14:paraId="363F81E9" w14:textId="77777777" w:rsidR="007F760D" w:rsidRDefault="007F760D" w:rsidP="00F270F3">
            <w:pPr>
              <w:jc w:val="center"/>
            </w:pPr>
            <w:r>
              <w:t>2.08</w:t>
            </w:r>
          </w:p>
        </w:tc>
        <w:tc>
          <w:tcPr>
            <w:tcW w:w="1008" w:type="dxa"/>
            <w:vAlign w:val="center"/>
          </w:tcPr>
          <w:p w14:paraId="3D678AB5" w14:textId="77777777" w:rsidR="007F760D" w:rsidRDefault="007F760D" w:rsidP="00F270F3">
            <w:pPr>
              <w:jc w:val="center"/>
            </w:pPr>
            <w:r>
              <w:t>11.76</w:t>
            </w:r>
          </w:p>
        </w:tc>
        <w:tc>
          <w:tcPr>
            <w:tcW w:w="1008" w:type="dxa"/>
            <w:vAlign w:val="center"/>
          </w:tcPr>
          <w:p w14:paraId="48410B09" w14:textId="77777777" w:rsidR="007F760D" w:rsidRDefault="007F760D" w:rsidP="00F270F3">
            <w:pPr>
              <w:jc w:val="center"/>
            </w:pPr>
            <w:r>
              <w:t>43</w:t>
            </w:r>
          </w:p>
        </w:tc>
        <w:tc>
          <w:tcPr>
            <w:tcW w:w="1008" w:type="dxa"/>
            <w:vAlign w:val="center"/>
          </w:tcPr>
          <w:p w14:paraId="0251247A" w14:textId="77777777" w:rsidR="007F760D" w:rsidRDefault="007F760D" w:rsidP="00F270F3">
            <w:pPr>
              <w:jc w:val="center"/>
            </w:pPr>
            <w:r>
              <w:t>2.76</w:t>
            </w:r>
          </w:p>
        </w:tc>
        <w:tc>
          <w:tcPr>
            <w:tcW w:w="1008" w:type="dxa"/>
            <w:vAlign w:val="center"/>
          </w:tcPr>
          <w:p w14:paraId="7DF10561" w14:textId="77777777" w:rsidR="007F760D" w:rsidRDefault="007F760D" w:rsidP="00F270F3">
            <w:pPr>
              <w:jc w:val="center"/>
            </w:pPr>
            <w:r>
              <w:t>10.24</w:t>
            </w:r>
          </w:p>
        </w:tc>
        <w:tc>
          <w:tcPr>
            <w:tcW w:w="1008" w:type="dxa"/>
            <w:vAlign w:val="center"/>
          </w:tcPr>
          <w:p w14:paraId="226848C3" w14:textId="77777777" w:rsidR="007F760D" w:rsidRDefault="007F760D" w:rsidP="00F270F3">
            <w:pPr>
              <w:jc w:val="center"/>
            </w:pPr>
            <w:r>
              <w:t>50</w:t>
            </w:r>
          </w:p>
        </w:tc>
      </w:tr>
      <w:tr w:rsidR="007F760D" w14:paraId="4950ED43" w14:textId="77777777" w:rsidTr="00305FE3">
        <w:tc>
          <w:tcPr>
            <w:tcW w:w="1409" w:type="dxa"/>
          </w:tcPr>
          <w:p w14:paraId="6E60D6B2" w14:textId="77777777" w:rsidR="007F760D" w:rsidRDefault="007F760D" w:rsidP="00F270F3">
            <w:r>
              <w:t>11</w:t>
            </w:r>
          </w:p>
        </w:tc>
        <w:tc>
          <w:tcPr>
            <w:tcW w:w="1409" w:type="dxa"/>
            <w:vMerge/>
            <w:vAlign w:val="center"/>
          </w:tcPr>
          <w:p w14:paraId="14195464" w14:textId="77777777" w:rsidR="007F760D" w:rsidRDefault="007F760D" w:rsidP="00F270F3">
            <w:pPr>
              <w:jc w:val="center"/>
            </w:pPr>
          </w:p>
        </w:tc>
        <w:tc>
          <w:tcPr>
            <w:tcW w:w="1645" w:type="dxa"/>
            <w:vAlign w:val="center"/>
          </w:tcPr>
          <w:p w14:paraId="2AC73F32" w14:textId="77777777" w:rsidR="007F760D" w:rsidRDefault="007F760D" w:rsidP="00F270F3">
            <w:pPr>
              <w:jc w:val="center"/>
            </w:pPr>
            <w:r>
              <w:t>60</w:t>
            </w:r>
          </w:p>
        </w:tc>
        <w:tc>
          <w:tcPr>
            <w:tcW w:w="1008" w:type="dxa"/>
            <w:vAlign w:val="center"/>
          </w:tcPr>
          <w:p w14:paraId="38D023DA" w14:textId="77777777" w:rsidR="007F760D" w:rsidRDefault="007F760D" w:rsidP="00F270F3">
            <w:pPr>
              <w:jc w:val="center"/>
            </w:pPr>
            <w:r>
              <w:t>2.19</w:t>
            </w:r>
          </w:p>
        </w:tc>
        <w:tc>
          <w:tcPr>
            <w:tcW w:w="1008" w:type="dxa"/>
            <w:vAlign w:val="center"/>
          </w:tcPr>
          <w:p w14:paraId="23FC2F00" w14:textId="77777777" w:rsidR="007F760D" w:rsidRDefault="007F760D" w:rsidP="00F270F3">
            <w:pPr>
              <w:jc w:val="center"/>
            </w:pPr>
            <w:r>
              <w:t>9.63</w:t>
            </w:r>
          </w:p>
        </w:tc>
        <w:tc>
          <w:tcPr>
            <w:tcW w:w="1008" w:type="dxa"/>
            <w:vAlign w:val="center"/>
          </w:tcPr>
          <w:p w14:paraId="1CA3CD72" w14:textId="77777777" w:rsidR="007F760D" w:rsidRDefault="007F760D" w:rsidP="00F270F3">
            <w:pPr>
              <w:jc w:val="center"/>
            </w:pPr>
            <w:r>
              <w:t>37</w:t>
            </w:r>
          </w:p>
        </w:tc>
        <w:tc>
          <w:tcPr>
            <w:tcW w:w="1008" w:type="dxa"/>
            <w:vAlign w:val="center"/>
          </w:tcPr>
          <w:p w14:paraId="530D5BF7" w14:textId="77777777" w:rsidR="007F760D" w:rsidRDefault="007F760D" w:rsidP="00F270F3">
            <w:pPr>
              <w:jc w:val="center"/>
            </w:pPr>
            <w:r>
              <w:t>2.43</w:t>
            </w:r>
          </w:p>
        </w:tc>
        <w:tc>
          <w:tcPr>
            <w:tcW w:w="1008" w:type="dxa"/>
            <w:vAlign w:val="center"/>
          </w:tcPr>
          <w:p w14:paraId="428DEC7F" w14:textId="77777777" w:rsidR="007F760D" w:rsidRDefault="007F760D" w:rsidP="00F270F3">
            <w:pPr>
              <w:jc w:val="center"/>
            </w:pPr>
            <w:r>
              <w:t>13.07</w:t>
            </w:r>
          </w:p>
        </w:tc>
        <w:tc>
          <w:tcPr>
            <w:tcW w:w="1008" w:type="dxa"/>
            <w:vAlign w:val="center"/>
          </w:tcPr>
          <w:p w14:paraId="59B68ED7" w14:textId="77777777" w:rsidR="007F760D" w:rsidRDefault="007F760D" w:rsidP="00F270F3">
            <w:pPr>
              <w:jc w:val="center"/>
            </w:pPr>
            <w:r>
              <w:t>56</w:t>
            </w:r>
          </w:p>
        </w:tc>
        <w:tc>
          <w:tcPr>
            <w:tcW w:w="1008" w:type="dxa"/>
            <w:vAlign w:val="center"/>
          </w:tcPr>
          <w:p w14:paraId="4B92AB9E" w14:textId="77777777" w:rsidR="007F760D" w:rsidRDefault="007F760D" w:rsidP="00F270F3">
            <w:pPr>
              <w:jc w:val="center"/>
            </w:pPr>
            <w:r>
              <w:t>3.10</w:t>
            </w:r>
          </w:p>
        </w:tc>
        <w:tc>
          <w:tcPr>
            <w:tcW w:w="1008" w:type="dxa"/>
            <w:vAlign w:val="center"/>
          </w:tcPr>
          <w:p w14:paraId="54CE9A3F" w14:textId="77777777" w:rsidR="007F760D" w:rsidRDefault="007F760D" w:rsidP="00F270F3">
            <w:pPr>
              <w:jc w:val="center"/>
            </w:pPr>
            <w:r>
              <w:t>10.49</w:t>
            </w:r>
          </w:p>
        </w:tc>
        <w:tc>
          <w:tcPr>
            <w:tcW w:w="1008" w:type="dxa"/>
            <w:vAlign w:val="center"/>
          </w:tcPr>
          <w:p w14:paraId="15005887" w14:textId="77777777" w:rsidR="007F760D" w:rsidRDefault="007F760D" w:rsidP="00F270F3">
            <w:pPr>
              <w:jc w:val="center"/>
            </w:pPr>
            <w:r>
              <w:t>57</w:t>
            </w:r>
          </w:p>
        </w:tc>
      </w:tr>
      <w:tr w:rsidR="007F760D" w14:paraId="0BD4E0B2" w14:textId="77777777" w:rsidTr="00305FE3">
        <w:tc>
          <w:tcPr>
            <w:tcW w:w="1409" w:type="dxa"/>
          </w:tcPr>
          <w:p w14:paraId="40AB0259" w14:textId="77777777" w:rsidR="007F760D" w:rsidRDefault="007F760D" w:rsidP="00F270F3">
            <w:r>
              <w:t>12</w:t>
            </w:r>
          </w:p>
        </w:tc>
        <w:tc>
          <w:tcPr>
            <w:tcW w:w="1409" w:type="dxa"/>
            <w:vMerge/>
            <w:vAlign w:val="center"/>
          </w:tcPr>
          <w:p w14:paraId="7B85F675" w14:textId="77777777" w:rsidR="007F760D" w:rsidRDefault="007F760D" w:rsidP="00F270F3">
            <w:pPr>
              <w:jc w:val="center"/>
            </w:pPr>
          </w:p>
        </w:tc>
        <w:tc>
          <w:tcPr>
            <w:tcW w:w="1645" w:type="dxa"/>
            <w:vAlign w:val="center"/>
          </w:tcPr>
          <w:p w14:paraId="5D4CD672" w14:textId="77777777" w:rsidR="007F760D" w:rsidRDefault="007F760D" w:rsidP="00F270F3">
            <w:pPr>
              <w:jc w:val="center"/>
            </w:pPr>
            <w:r>
              <w:t>90</w:t>
            </w:r>
          </w:p>
        </w:tc>
        <w:tc>
          <w:tcPr>
            <w:tcW w:w="1008" w:type="dxa"/>
            <w:vAlign w:val="center"/>
          </w:tcPr>
          <w:p w14:paraId="67CBBBA3" w14:textId="77777777" w:rsidR="007F760D" w:rsidRDefault="007F760D" w:rsidP="00F270F3">
            <w:pPr>
              <w:jc w:val="center"/>
            </w:pPr>
            <w:r>
              <w:t>1.78</w:t>
            </w:r>
          </w:p>
        </w:tc>
        <w:tc>
          <w:tcPr>
            <w:tcW w:w="1008" w:type="dxa"/>
            <w:vAlign w:val="center"/>
          </w:tcPr>
          <w:p w14:paraId="0DEA4F75" w14:textId="77777777" w:rsidR="007F760D" w:rsidRDefault="007F760D" w:rsidP="00F270F3">
            <w:pPr>
              <w:jc w:val="center"/>
            </w:pPr>
            <w:r>
              <w:t>9.21</w:t>
            </w:r>
          </w:p>
        </w:tc>
        <w:tc>
          <w:tcPr>
            <w:tcW w:w="1008" w:type="dxa"/>
            <w:vAlign w:val="center"/>
          </w:tcPr>
          <w:p w14:paraId="70F6FCEA" w14:textId="77777777" w:rsidR="007F760D" w:rsidRDefault="007F760D" w:rsidP="00F270F3">
            <w:pPr>
              <w:jc w:val="center"/>
            </w:pPr>
            <w:r>
              <w:t>29</w:t>
            </w:r>
          </w:p>
        </w:tc>
        <w:tc>
          <w:tcPr>
            <w:tcW w:w="1008" w:type="dxa"/>
            <w:vAlign w:val="center"/>
          </w:tcPr>
          <w:p w14:paraId="4E518CCD" w14:textId="77777777" w:rsidR="007F760D" w:rsidRDefault="007F760D" w:rsidP="00F270F3">
            <w:pPr>
              <w:jc w:val="center"/>
            </w:pPr>
            <w:r>
              <w:t>2.57</w:t>
            </w:r>
          </w:p>
        </w:tc>
        <w:tc>
          <w:tcPr>
            <w:tcW w:w="1008" w:type="dxa"/>
            <w:vAlign w:val="center"/>
          </w:tcPr>
          <w:p w14:paraId="29936E9D" w14:textId="77777777" w:rsidR="007F760D" w:rsidRDefault="007F760D" w:rsidP="00F270F3">
            <w:pPr>
              <w:jc w:val="center"/>
            </w:pPr>
            <w:r>
              <w:t>12.67</w:t>
            </w:r>
          </w:p>
        </w:tc>
        <w:tc>
          <w:tcPr>
            <w:tcW w:w="1008" w:type="dxa"/>
            <w:vAlign w:val="center"/>
          </w:tcPr>
          <w:p w14:paraId="18074438" w14:textId="77777777" w:rsidR="007F760D" w:rsidRDefault="007F760D" w:rsidP="00F270F3">
            <w:pPr>
              <w:jc w:val="center"/>
            </w:pPr>
            <w:r>
              <w:t>57</w:t>
            </w:r>
          </w:p>
        </w:tc>
        <w:tc>
          <w:tcPr>
            <w:tcW w:w="1008" w:type="dxa"/>
            <w:vAlign w:val="center"/>
          </w:tcPr>
          <w:p w14:paraId="69D0E13F" w14:textId="77777777" w:rsidR="007F760D" w:rsidRDefault="007F760D" w:rsidP="00F270F3">
            <w:pPr>
              <w:jc w:val="center"/>
            </w:pPr>
            <w:r>
              <w:t>3.32</w:t>
            </w:r>
          </w:p>
        </w:tc>
        <w:tc>
          <w:tcPr>
            <w:tcW w:w="1008" w:type="dxa"/>
            <w:vAlign w:val="center"/>
          </w:tcPr>
          <w:p w14:paraId="0D5E23FA" w14:textId="77777777" w:rsidR="007F760D" w:rsidRDefault="007F760D" w:rsidP="00F270F3">
            <w:pPr>
              <w:jc w:val="center"/>
            </w:pPr>
            <w:r>
              <w:t>10.52</w:t>
            </w:r>
          </w:p>
        </w:tc>
        <w:tc>
          <w:tcPr>
            <w:tcW w:w="1008" w:type="dxa"/>
            <w:vAlign w:val="center"/>
          </w:tcPr>
          <w:p w14:paraId="6F96EB7C" w14:textId="77777777" w:rsidR="007F760D" w:rsidRDefault="007F760D" w:rsidP="00F270F3">
            <w:pPr>
              <w:jc w:val="center"/>
            </w:pPr>
            <w:r>
              <w:t>61</w:t>
            </w:r>
          </w:p>
        </w:tc>
      </w:tr>
      <w:tr w:rsidR="007F760D" w14:paraId="3639DBEF" w14:textId="77777777" w:rsidTr="00305FE3">
        <w:tc>
          <w:tcPr>
            <w:tcW w:w="1409" w:type="dxa"/>
          </w:tcPr>
          <w:p w14:paraId="00BCCED4" w14:textId="77777777" w:rsidR="007F760D" w:rsidRDefault="007F760D" w:rsidP="00F270F3">
            <w:r>
              <w:t>13</w:t>
            </w:r>
          </w:p>
        </w:tc>
        <w:tc>
          <w:tcPr>
            <w:tcW w:w="1409" w:type="dxa"/>
            <w:vMerge w:val="restart"/>
            <w:vAlign w:val="center"/>
          </w:tcPr>
          <w:p w14:paraId="66575D66" w14:textId="77777777" w:rsidR="007F760D" w:rsidRDefault="007F760D" w:rsidP="00F270F3">
            <w:pPr>
              <w:jc w:val="center"/>
            </w:pPr>
            <w:r>
              <w:rPr>
                <w:sz w:val="24"/>
                <w:szCs w:val="24"/>
              </w:rPr>
              <w:t>110</w:t>
            </w:r>
          </w:p>
        </w:tc>
        <w:tc>
          <w:tcPr>
            <w:tcW w:w="1645" w:type="dxa"/>
            <w:vAlign w:val="center"/>
          </w:tcPr>
          <w:p w14:paraId="40A70FB6" w14:textId="77777777" w:rsidR="007F760D" w:rsidRDefault="007F760D" w:rsidP="00F270F3">
            <w:pPr>
              <w:jc w:val="center"/>
            </w:pPr>
            <w:r>
              <w:t>30</w:t>
            </w:r>
          </w:p>
        </w:tc>
        <w:tc>
          <w:tcPr>
            <w:tcW w:w="1008" w:type="dxa"/>
            <w:vAlign w:val="center"/>
          </w:tcPr>
          <w:p w14:paraId="64128F82" w14:textId="77777777" w:rsidR="007F760D" w:rsidRDefault="007F760D" w:rsidP="00F270F3">
            <w:pPr>
              <w:jc w:val="center"/>
            </w:pPr>
            <w:r>
              <w:t>1.98</w:t>
            </w:r>
          </w:p>
        </w:tc>
        <w:tc>
          <w:tcPr>
            <w:tcW w:w="1008" w:type="dxa"/>
            <w:vAlign w:val="center"/>
          </w:tcPr>
          <w:p w14:paraId="371858A0" w14:textId="77777777" w:rsidR="007F760D" w:rsidRDefault="007F760D" w:rsidP="00F270F3">
            <w:pPr>
              <w:jc w:val="center"/>
            </w:pPr>
            <w:r>
              <w:t>10.05</w:t>
            </w:r>
          </w:p>
        </w:tc>
        <w:tc>
          <w:tcPr>
            <w:tcW w:w="1008" w:type="dxa"/>
            <w:vAlign w:val="center"/>
          </w:tcPr>
          <w:p w14:paraId="3C0CC944" w14:textId="77777777" w:rsidR="007F760D" w:rsidRDefault="007F760D" w:rsidP="00F270F3">
            <w:pPr>
              <w:jc w:val="center"/>
            </w:pPr>
            <w:r>
              <w:t>35</w:t>
            </w:r>
          </w:p>
        </w:tc>
        <w:tc>
          <w:tcPr>
            <w:tcW w:w="1008" w:type="dxa"/>
            <w:vAlign w:val="center"/>
          </w:tcPr>
          <w:p w14:paraId="5192190F" w14:textId="77777777" w:rsidR="007F760D" w:rsidRDefault="007F760D" w:rsidP="00F270F3">
            <w:pPr>
              <w:jc w:val="center"/>
            </w:pPr>
            <w:r>
              <w:t>2.16</w:t>
            </w:r>
          </w:p>
        </w:tc>
        <w:tc>
          <w:tcPr>
            <w:tcW w:w="1008" w:type="dxa"/>
            <w:vAlign w:val="center"/>
          </w:tcPr>
          <w:p w14:paraId="6CD828BE" w14:textId="77777777" w:rsidR="007F760D" w:rsidRDefault="007F760D" w:rsidP="00F270F3">
            <w:pPr>
              <w:jc w:val="center"/>
            </w:pPr>
            <w:r>
              <w:t>11.61</w:t>
            </w:r>
          </w:p>
        </w:tc>
        <w:tc>
          <w:tcPr>
            <w:tcW w:w="1008" w:type="dxa"/>
            <w:vAlign w:val="center"/>
          </w:tcPr>
          <w:p w14:paraId="3B9FE820" w14:textId="77777777" w:rsidR="007F760D" w:rsidRDefault="007F760D" w:rsidP="00F270F3">
            <w:pPr>
              <w:jc w:val="center"/>
            </w:pPr>
            <w:r>
              <w:t>44</w:t>
            </w:r>
          </w:p>
        </w:tc>
        <w:tc>
          <w:tcPr>
            <w:tcW w:w="1008" w:type="dxa"/>
            <w:vAlign w:val="center"/>
          </w:tcPr>
          <w:p w14:paraId="0098EB12" w14:textId="77777777" w:rsidR="007F760D" w:rsidRDefault="007F760D" w:rsidP="00F270F3">
            <w:pPr>
              <w:jc w:val="center"/>
            </w:pPr>
            <w:r>
              <w:t>2.71</w:t>
            </w:r>
          </w:p>
        </w:tc>
        <w:tc>
          <w:tcPr>
            <w:tcW w:w="1008" w:type="dxa"/>
            <w:vAlign w:val="center"/>
          </w:tcPr>
          <w:p w14:paraId="057EC40B" w14:textId="77777777" w:rsidR="007F760D" w:rsidRDefault="007F760D" w:rsidP="00F270F3">
            <w:pPr>
              <w:jc w:val="center"/>
            </w:pPr>
            <w:r>
              <w:t>10.44</w:t>
            </w:r>
          </w:p>
        </w:tc>
        <w:tc>
          <w:tcPr>
            <w:tcW w:w="1008" w:type="dxa"/>
            <w:vAlign w:val="center"/>
          </w:tcPr>
          <w:p w14:paraId="6B339DCE" w14:textId="77777777" w:rsidR="007F760D" w:rsidRDefault="007F760D" w:rsidP="00F270F3">
            <w:pPr>
              <w:jc w:val="center"/>
            </w:pPr>
            <w:r>
              <w:t>49</w:t>
            </w:r>
          </w:p>
        </w:tc>
      </w:tr>
      <w:tr w:rsidR="007F760D" w14:paraId="1FA2B4B4" w14:textId="77777777" w:rsidTr="00305FE3">
        <w:tc>
          <w:tcPr>
            <w:tcW w:w="1409" w:type="dxa"/>
          </w:tcPr>
          <w:p w14:paraId="64B73038" w14:textId="77777777" w:rsidR="007F760D" w:rsidRDefault="007F760D" w:rsidP="00F270F3">
            <w:r>
              <w:t>14</w:t>
            </w:r>
          </w:p>
        </w:tc>
        <w:tc>
          <w:tcPr>
            <w:tcW w:w="1409" w:type="dxa"/>
            <w:vMerge/>
            <w:vAlign w:val="center"/>
          </w:tcPr>
          <w:p w14:paraId="62C1D0B9" w14:textId="77777777" w:rsidR="007F760D" w:rsidRDefault="007F760D" w:rsidP="00F270F3"/>
        </w:tc>
        <w:tc>
          <w:tcPr>
            <w:tcW w:w="1645" w:type="dxa"/>
            <w:vAlign w:val="center"/>
          </w:tcPr>
          <w:p w14:paraId="40713721" w14:textId="77777777" w:rsidR="007F760D" w:rsidRDefault="007F760D" w:rsidP="00F270F3">
            <w:pPr>
              <w:jc w:val="center"/>
            </w:pPr>
            <w:r>
              <w:t>60</w:t>
            </w:r>
          </w:p>
        </w:tc>
        <w:tc>
          <w:tcPr>
            <w:tcW w:w="1008" w:type="dxa"/>
            <w:vAlign w:val="center"/>
          </w:tcPr>
          <w:p w14:paraId="525CB25F" w14:textId="77777777" w:rsidR="007F760D" w:rsidRDefault="007F760D" w:rsidP="00F270F3">
            <w:pPr>
              <w:jc w:val="center"/>
            </w:pPr>
            <w:r>
              <w:t>2.17</w:t>
            </w:r>
          </w:p>
        </w:tc>
        <w:tc>
          <w:tcPr>
            <w:tcW w:w="1008" w:type="dxa"/>
            <w:vAlign w:val="center"/>
          </w:tcPr>
          <w:p w14:paraId="4933C7FE" w14:textId="77777777" w:rsidR="007F760D" w:rsidRDefault="007F760D" w:rsidP="00F270F3">
            <w:pPr>
              <w:jc w:val="center"/>
            </w:pPr>
            <w:r>
              <w:t>10.75</w:t>
            </w:r>
          </w:p>
        </w:tc>
        <w:tc>
          <w:tcPr>
            <w:tcW w:w="1008" w:type="dxa"/>
            <w:vAlign w:val="center"/>
          </w:tcPr>
          <w:p w14:paraId="628C412D" w14:textId="77777777" w:rsidR="007F760D" w:rsidRDefault="007F760D" w:rsidP="00F270F3">
            <w:pPr>
              <w:jc w:val="center"/>
            </w:pPr>
            <w:r>
              <w:t>41</w:t>
            </w:r>
          </w:p>
        </w:tc>
        <w:tc>
          <w:tcPr>
            <w:tcW w:w="1008" w:type="dxa"/>
            <w:vAlign w:val="center"/>
          </w:tcPr>
          <w:p w14:paraId="39AD3663" w14:textId="77777777" w:rsidR="007F760D" w:rsidRDefault="007F760D" w:rsidP="00F270F3">
            <w:pPr>
              <w:jc w:val="center"/>
            </w:pPr>
            <w:r>
              <w:t>2.23</w:t>
            </w:r>
          </w:p>
        </w:tc>
        <w:tc>
          <w:tcPr>
            <w:tcW w:w="1008" w:type="dxa"/>
            <w:vAlign w:val="center"/>
          </w:tcPr>
          <w:p w14:paraId="450C420A" w14:textId="77777777" w:rsidR="007F760D" w:rsidRDefault="007F760D" w:rsidP="00F270F3">
            <w:pPr>
              <w:jc w:val="center"/>
            </w:pPr>
            <w:r>
              <w:t>12.78</w:t>
            </w:r>
          </w:p>
        </w:tc>
        <w:tc>
          <w:tcPr>
            <w:tcW w:w="1008" w:type="dxa"/>
            <w:vAlign w:val="center"/>
          </w:tcPr>
          <w:p w14:paraId="024E5DD1" w14:textId="77777777" w:rsidR="007F760D" w:rsidRDefault="007F760D" w:rsidP="00F270F3">
            <w:pPr>
              <w:jc w:val="center"/>
            </w:pPr>
            <w:r>
              <w:t>50</w:t>
            </w:r>
          </w:p>
        </w:tc>
        <w:tc>
          <w:tcPr>
            <w:tcW w:w="1008" w:type="dxa"/>
            <w:vAlign w:val="center"/>
          </w:tcPr>
          <w:p w14:paraId="1371C8C9" w14:textId="77777777" w:rsidR="007F760D" w:rsidRDefault="007F760D" w:rsidP="00F270F3">
            <w:pPr>
              <w:jc w:val="center"/>
            </w:pPr>
            <w:r>
              <w:t>3.44</w:t>
            </w:r>
          </w:p>
        </w:tc>
        <w:tc>
          <w:tcPr>
            <w:tcW w:w="1008" w:type="dxa"/>
            <w:vAlign w:val="center"/>
          </w:tcPr>
          <w:p w14:paraId="0F3080CB" w14:textId="77777777" w:rsidR="007F760D" w:rsidRDefault="007F760D" w:rsidP="00F270F3">
            <w:pPr>
              <w:jc w:val="center"/>
            </w:pPr>
            <w:r>
              <w:t>11.19</w:t>
            </w:r>
          </w:p>
        </w:tc>
        <w:tc>
          <w:tcPr>
            <w:tcW w:w="1008" w:type="dxa"/>
            <w:vAlign w:val="center"/>
          </w:tcPr>
          <w:p w14:paraId="52C9B7F3" w14:textId="77777777" w:rsidR="007F760D" w:rsidRDefault="007F760D" w:rsidP="00F270F3">
            <w:pPr>
              <w:jc w:val="center"/>
            </w:pPr>
            <w:r>
              <w:t>67</w:t>
            </w:r>
          </w:p>
        </w:tc>
      </w:tr>
      <w:tr w:rsidR="007F760D" w14:paraId="406DC929" w14:textId="77777777" w:rsidTr="00305FE3">
        <w:tc>
          <w:tcPr>
            <w:tcW w:w="1409" w:type="dxa"/>
            <w:tcBorders>
              <w:bottom w:val="single" w:sz="4" w:space="0" w:color="auto"/>
            </w:tcBorders>
          </w:tcPr>
          <w:p w14:paraId="3FFB258C" w14:textId="77777777" w:rsidR="007F760D" w:rsidRDefault="007F760D" w:rsidP="00F270F3">
            <w:r>
              <w:t>15</w:t>
            </w:r>
          </w:p>
        </w:tc>
        <w:tc>
          <w:tcPr>
            <w:tcW w:w="1409" w:type="dxa"/>
            <w:vMerge/>
            <w:tcBorders>
              <w:bottom w:val="single" w:sz="4" w:space="0" w:color="auto"/>
            </w:tcBorders>
            <w:vAlign w:val="center"/>
          </w:tcPr>
          <w:p w14:paraId="20DC42A1" w14:textId="77777777" w:rsidR="007F760D" w:rsidRDefault="007F760D" w:rsidP="00F270F3"/>
        </w:tc>
        <w:tc>
          <w:tcPr>
            <w:tcW w:w="1645" w:type="dxa"/>
            <w:tcBorders>
              <w:bottom w:val="single" w:sz="4" w:space="0" w:color="auto"/>
            </w:tcBorders>
            <w:vAlign w:val="center"/>
          </w:tcPr>
          <w:p w14:paraId="3CF4DB01" w14:textId="77777777" w:rsidR="007F760D" w:rsidRDefault="007F760D" w:rsidP="00F270F3">
            <w:pPr>
              <w:jc w:val="center"/>
            </w:pPr>
            <w:r>
              <w:t>90</w:t>
            </w:r>
          </w:p>
        </w:tc>
        <w:tc>
          <w:tcPr>
            <w:tcW w:w="1008" w:type="dxa"/>
            <w:tcBorders>
              <w:bottom w:val="single" w:sz="4" w:space="0" w:color="auto"/>
            </w:tcBorders>
            <w:vAlign w:val="center"/>
          </w:tcPr>
          <w:p w14:paraId="188277E7" w14:textId="77777777" w:rsidR="007F760D" w:rsidRDefault="007F760D" w:rsidP="00F270F3">
            <w:pPr>
              <w:jc w:val="center"/>
            </w:pPr>
            <w:r>
              <w:t>2.22</w:t>
            </w:r>
          </w:p>
        </w:tc>
        <w:tc>
          <w:tcPr>
            <w:tcW w:w="1008" w:type="dxa"/>
            <w:tcBorders>
              <w:bottom w:val="single" w:sz="4" w:space="0" w:color="auto"/>
            </w:tcBorders>
            <w:vAlign w:val="center"/>
          </w:tcPr>
          <w:p w14:paraId="603E97C8" w14:textId="77777777" w:rsidR="007F760D" w:rsidRDefault="007F760D" w:rsidP="00F270F3">
            <w:pPr>
              <w:jc w:val="center"/>
            </w:pPr>
            <w:r>
              <w:t>9.22</w:t>
            </w:r>
          </w:p>
        </w:tc>
        <w:tc>
          <w:tcPr>
            <w:tcW w:w="1008" w:type="dxa"/>
            <w:tcBorders>
              <w:bottom w:val="single" w:sz="4" w:space="0" w:color="auto"/>
            </w:tcBorders>
            <w:vAlign w:val="center"/>
          </w:tcPr>
          <w:p w14:paraId="5C51BCB4" w14:textId="77777777" w:rsidR="007F760D" w:rsidRDefault="007F760D" w:rsidP="00F270F3">
            <w:pPr>
              <w:jc w:val="center"/>
            </w:pPr>
            <w:r>
              <w:t>36</w:t>
            </w:r>
          </w:p>
        </w:tc>
        <w:tc>
          <w:tcPr>
            <w:tcW w:w="1008" w:type="dxa"/>
            <w:tcBorders>
              <w:bottom w:val="single" w:sz="4" w:space="0" w:color="auto"/>
            </w:tcBorders>
            <w:vAlign w:val="center"/>
          </w:tcPr>
          <w:p w14:paraId="46C1388E" w14:textId="77777777" w:rsidR="007F760D" w:rsidRDefault="007F760D" w:rsidP="00F270F3">
            <w:pPr>
              <w:jc w:val="center"/>
            </w:pPr>
            <w:r>
              <w:t>2.02</w:t>
            </w:r>
          </w:p>
        </w:tc>
        <w:tc>
          <w:tcPr>
            <w:tcW w:w="1008" w:type="dxa"/>
            <w:tcBorders>
              <w:bottom w:val="single" w:sz="4" w:space="0" w:color="auto"/>
            </w:tcBorders>
            <w:vAlign w:val="center"/>
          </w:tcPr>
          <w:p w14:paraId="7DA38064" w14:textId="77777777" w:rsidR="007F760D" w:rsidRDefault="007F760D" w:rsidP="00F270F3">
            <w:pPr>
              <w:jc w:val="center"/>
            </w:pPr>
            <w:r>
              <w:t>15.08</w:t>
            </w:r>
          </w:p>
        </w:tc>
        <w:tc>
          <w:tcPr>
            <w:tcW w:w="1008" w:type="dxa"/>
            <w:tcBorders>
              <w:bottom w:val="single" w:sz="4" w:space="0" w:color="auto"/>
            </w:tcBorders>
            <w:vAlign w:val="center"/>
          </w:tcPr>
          <w:p w14:paraId="0481703F" w14:textId="77777777" w:rsidR="007F760D" w:rsidRDefault="007F760D" w:rsidP="00F270F3">
            <w:pPr>
              <w:jc w:val="center"/>
            </w:pPr>
            <w:r>
              <w:t>53</w:t>
            </w:r>
          </w:p>
        </w:tc>
        <w:tc>
          <w:tcPr>
            <w:tcW w:w="1008" w:type="dxa"/>
            <w:tcBorders>
              <w:bottom w:val="single" w:sz="4" w:space="0" w:color="auto"/>
            </w:tcBorders>
            <w:vAlign w:val="center"/>
          </w:tcPr>
          <w:p w14:paraId="74BBD45C" w14:textId="77777777" w:rsidR="007F760D" w:rsidRDefault="007F760D" w:rsidP="00F270F3">
            <w:pPr>
              <w:jc w:val="center"/>
            </w:pPr>
            <w:r>
              <w:t>2.95</w:t>
            </w:r>
          </w:p>
        </w:tc>
        <w:tc>
          <w:tcPr>
            <w:tcW w:w="1008" w:type="dxa"/>
            <w:tcBorders>
              <w:bottom w:val="single" w:sz="4" w:space="0" w:color="auto"/>
            </w:tcBorders>
            <w:vAlign w:val="center"/>
          </w:tcPr>
          <w:p w14:paraId="64CEC575" w14:textId="77777777" w:rsidR="007F760D" w:rsidRDefault="007F760D" w:rsidP="00F270F3">
            <w:pPr>
              <w:jc w:val="center"/>
            </w:pPr>
            <w:r>
              <w:t>11.64</w:t>
            </w:r>
          </w:p>
        </w:tc>
        <w:tc>
          <w:tcPr>
            <w:tcW w:w="1008" w:type="dxa"/>
            <w:tcBorders>
              <w:bottom w:val="single" w:sz="4" w:space="0" w:color="auto"/>
            </w:tcBorders>
            <w:vAlign w:val="center"/>
          </w:tcPr>
          <w:p w14:paraId="6B79F30A" w14:textId="77777777" w:rsidR="007F760D" w:rsidRDefault="007F760D" w:rsidP="00F270F3">
            <w:pPr>
              <w:jc w:val="center"/>
            </w:pPr>
            <w:r>
              <w:t>60</w:t>
            </w:r>
          </w:p>
        </w:tc>
      </w:tr>
      <w:tr w:rsidR="007F760D" w14:paraId="3B425C12" w14:textId="77777777" w:rsidTr="00305FE3">
        <w:tc>
          <w:tcPr>
            <w:tcW w:w="4463" w:type="dxa"/>
            <w:gridSpan w:val="3"/>
            <w:tcBorders>
              <w:top w:val="single" w:sz="4" w:space="0" w:color="auto"/>
              <w:bottom w:val="single" w:sz="4" w:space="0" w:color="auto"/>
            </w:tcBorders>
          </w:tcPr>
          <w:p w14:paraId="4ECAED8E" w14:textId="77777777" w:rsidR="007F760D" w:rsidRDefault="007F760D" w:rsidP="00F270F3">
            <w:r>
              <w:t>SED</w:t>
            </w:r>
          </w:p>
        </w:tc>
        <w:tc>
          <w:tcPr>
            <w:tcW w:w="1008" w:type="dxa"/>
            <w:tcBorders>
              <w:top w:val="single" w:sz="4" w:space="0" w:color="auto"/>
              <w:bottom w:val="single" w:sz="4" w:space="0" w:color="auto"/>
            </w:tcBorders>
            <w:vAlign w:val="center"/>
          </w:tcPr>
          <w:p w14:paraId="5A083B3F" w14:textId="77777777" w:rsidR="007F760D" w:rsidRDefault="007F760D" w:rsidP="00F270F3">
            <w:pPr>
              <w:jc w:val="center"/>
            </w:pPr>
            <w:r>
              <w:t>0.29</w:t>
            </w:r>
          </w:p>
        </w:tc>
        <w:tc>
          <w:tcPr>
            <w:tcW w:w="1008" w:type="dxa"/>
            <w:tcBorders>
              <w:top w:val="single" w:sz="4" w:space="0" w:color="auto"/>
              <w:bottom w:val="single" w:sz="4" w:space="0" w:color="auto"/>
            </w:tcBorders>
            <w:vAlign w:val="center"/>
          </w:tcPr>
          <w:p w14:paraId="08D5D7DA" w14:textId="77777777" w:rsidR="007F760D" w:rsidRDefault="007F760D" w:rsidP="00F270F3">
            <w:pPr>
              <w:jc w:val="center"/>
            </w:pPr>
            <w:r>
              <w:t>0.25</w:t>
            </w:r>
          </w:p>
        </w:tc>
        <w:tc>
          <w:tcPr>
            <w:tcW w:w="1008" w:type="dxa"/>
            <w:tcBorders>
              <w:top w:val="single" w:sz="4" w:space="0" w:color="auto"/>
              <w:bottom w:val="single" w:sz="4" w:space="0" w:color="auto"/>
            </w:tcBorders>
            <w:vAlign w:val="center"/>
          </w:tcPr>
          <w:p w14:paraId="0EC67242" w14:textId="77777777" w:rsidR="007F760D" w:rsidRDefault="007F760D" w:rsidP="00F270F3">
            <w:pPr>
              <w:jc w:val="center"/>
            </w:pPr>
            <w:r>
              <w:t>4.8</w:t>
            </w:r>
          </w:p>
        </w:tc>
        <w:tc>
          <w:tcPr>
            <w:tcW w:w="1008" w:type="dxa"/>
            <w:tcBorders>
              <w:top w:val="single" w:sz="4" w:space="0" w:color="auto"/>
              <w:bottom w:val="single" w:sz="4" w:space="0" w:color="auto"/>
            </w:tcBorders>
            <w:vAlign w:val="center"/>
          </w:tcPr>
          <w:p w14:paraId="6E19F9F5" w14:textId="77777777" w:rsidR="007F760D" w:rsidRDefault="007F760D" w:rsidP="00F270F3">
            <w:pPr>
              <w:jc w:val="center"/>
            </w:pPr>
            <w:r>
              <w:t>0.26</w:t>
            </w:r>
          </w:p>
        </w:tc>
        <w:tc>
          <w:tcPr>
            <w:tcW w:w="1008" w:type="dxa"/>
            <w:tcBorders>
              <w:top w:val="single" w:sz="4" w:space="0" w:color="auto"/>
              <w:bottom w:val="single" w:sz="4" w:space="0" w:color="auto"/>
            </w:tcBorders>
            <w:vAlign w:val="center"/>
          </w:tcPr>
          <w:p w14:paraId="75971DBE" w14:textId="77777777" w:rsidR="007F760D" w:rsidRDefault="007F760D" w:rsidP="00F270F3">
            <w:pPr>
              <w:jc w:val="center"/>
            </w:pPr>
            <w:r>
              <w:t>0.58</w:t>
            </w:r>
          </w:p>
        </w:tc>
        <w:tc>
          <w:tcPr>
            <w:tcW w:w="1008" w:type="dxa"/>
            <w:tcBorders>
              <w:top w:val="single" w:sz="4" w:space="0" w:color="auto"/>
              <w:bottom w:val="single" w:sz="4" w:space="0" w:color="auto"/>
            </w:tcBorders>
            <w:vAlign w:val="center"/>
          </w:tcPr>
          <w:p w14:paraId="415CF809" w14:textId="77777777" w:rsidR="007F760D" w:rsidRDefault="007F760D" w:rsidP="00F270F3">
            <w:pPr>
              <w:jc w:val="center"/>
            </w:pPr>
            <w:r>
              <w:t>5.7</w:t>
            </w:r>
          </w:p>
        </w:tc>
        <w:tc>
          <w:tcPr>
            <w:tcW w:w="1008" w:type="dxa"/>
            <w:tcBorders>
              <w:top w:val="single" w:sz="4" w:space="0" w:color="auto"/>
              <w:bottom w:val="single" w:sz="4" w:space="0" w:color="auto"/>
            </w:tcBorders>
            <w:vAlign w:val="center"/>
          </w:tcPr>
          <w:p w14:paraId="26A44E68" w14:textId="77777777" w:rsidR="007F760D" w:rsidRDefault="007F760D" w:rsidP="00F270F3">
            <w:pPr>
              <w:jc w:val="center"/>
            </w:pPr>
            <w:r>
              <w:t>0.18</w:t>
            </w:r>
          </w:p>
        </w:tc>
        <w:tc>
          <w:tcPr>
            <w:tcW w:w="1008" w:type="dxa"/>
            <w:tcBorders>
              <w:top w:val="single" w:sz="4" w:space="0" w:color="auto"/>
              <w:bottom w:val="single" w:sz="4" w:space="0" w:color="auto"/>
            </w:tcBorders>
            <w:vAlign w:val="center"/>
          </w:tcPr>
          <w:p w14:paraId="0860BD28" w14:textId="77777777" w:rsidR="007F760D" w:rsidRDefault="007F760D" w:rsidP="00F270F3">
            <w:pPr>
              <w:jc w:val="center"/>
            </w:pPr>
            <w:r>
              <w:t>0.23</w:t>
            </w:r>
          </w:p>
        </w:tc>
        <w:tc>
          <w:tcPr>
            <w:tcW w:w="1008" w:type="dxa"/>
            <w:tcBorders>
              <w:top w:val="single" w:sz="4" w:space="0" w:color="auto"/>
              <w:bottom w:val="single" w:sz="4" w:space="0" w:color="auto"/>
            </w:tcBorders>
            <w:vAlign w:val="center"/>
          </w:tcPr>
          <w:p w14:paraId="0245650D" w14:textId="77777777" w:rsidR="007F760D" w:rsidRDefault="007F760D" w:rsidP="00F270F3">
            <w:pPr>
              <w:jc w:val="center"/>
            </w:pPr>
            <w:r>
              <w:t>3.8</w:t>
            </w:r>
          </w:p>
        </w:tc>
      </w:tr>
      <w:tr w:rsidR="007F760D" w14:paraId="6539A4D0" w14:textId="77777777" w:rsidTr="00305FE3">
        <w:tc>
          <w:tcPr>
            <w:tcW w:w="13532" w:type="dxa"/>
            <w:gridSpan w:val="12"/>
            <w:tcBorders>
              <w:top w:val="single" w:sz="4" w:space="0" w:color="auto"/>
              <w:bottom w:val="single" w:sz="4" w:space="0" w:color="auto"/>
            </w:tcBorders>
          </w:tcPr>
          <w:p w14:paraId="7BD2E8CB" w14:textId="77777777" w:rsidR="007F760D" w:rsidRDefault="007F760D" w:rsidP="00F270F3">
            <w:r>
              <w:t>Main Effects</w:t>
            </w:r>
          </w:p>
        </w:tc>
      </w:tr>
      <w:tr w:rsidR="007F760D" w14:paraId="156BDDB4" w14:textId="77777777" w:rsidTr="00305FE3">
        <w:tc>
          <w:tcPr>
            <w:tcW w:w="4463" w:type="dxa"/>
            <w:gridSpan w:val="3"/>
            <w:tcBorders>
              <w:top w:val="single" w:sz="4" w:space="0" w:color="auto"/>
            </w:tcBorders>
          </w:tcPr>
          <w:p w14:paraId="6F749D25" w14:textId="77777777" w:rsidR="007F760D" w:rsidRDefault="007F760D" w:rsidP="00F270F3">
            <w:r>
              <w:t>GDD</w:t>
            </w:r>
          </w:p>
        </w:tc>
        <w:tc>
          <w:tcPr>
            <w:tcW w:w="1008" w:type="dxa"/>
            <w:tcBorders>
              <w:top w:val="single" w:sz="4" w:space="0" w:color="auto"/>
            </w:tcBorders>
            <w:vAlign w:val="center"/>
          </w:tcPr>
          <w:p w14:paraId="67BD8F9F" w14:textId="77777777" w:rsidR="007F760D" w:rsidRDefault="007F760D" w:rsidP="00F270F3">
            <w:pPr>
              <w:jc w:val="center"/>
            </w:pPr>
            <w:r>
              <w:t>ns</w:t>
            </w:r>
          </w:p>
        </w:tc>
        <w:tc>
          <w:tcPr>
            <w:tcW w:w="1008" w:type="dxa"/>
            <w:tcBorders>
              <w:top w:val="single" w:sz="4" w:space="0" w:color="auto"/>
            </w:tcBorders>
            <w:vAlign w:val="center"/>
          </w:tcPr>
          <w:p w14:paraId="6E3BB847" w14:textId="77777777" w:rsidR="007F760D" w:rsidRDefault="007F760D" w:rsidP="00F270F3">
            <w:pPr>
              <w:jc w:val="center"/>
            </w:pPr>
            <w:r>
              <w:t>*</w:t>
            </w:r>
          </w:p>
        </w:tc>
        <w:tc>
          <w:tcPr>
            <w:tcW w:w="1008" w:type="dxa"/>
            <w:tcBorders>
              <w:top w:val="single" w:sz="4" w:space="0" w:color="auto"/>
            </w:tcBorders>
            <w:vAlign w:val="center"/>
          </w:tcPr>
          <w:p w14:paraId="04195CC1" w14:textId="77777777" w:rsidR="007F760D" w:rsidRDefault="007F760D" w:rsidP="00F270F3">
            <w:pPr>
              <w:jc w:val="center"/>
            </w:pPr>
            <w:r>
              <w:t>ns</w:t>
            </w:r>
          </w:p>
        </w:tc>
        <w:tc>
          <w:tcPr>
            <w:tcW w:w="1008" w:type="dxa"/>
            <w:tcBorders>
              <w:top w:val="single" w:sz="4" w:space="0" w:color="auto"/>
            </w:tcBorders>
            <w:vAlign w:val="center"/>
          </w:tcPr>
          <w:p w14:paraId="5C080D63" w14:textId="77777777" w:rsidR="007F760D" w:rsidRDefault="007F760D" w:rsidP="00F270F3">
            <w:pPr>
              <w:jc w:val="center"/>
            </w:pPr>
            <w:r>
              <w:t>ns</w:t>
            </w:r>
          </w:p>
        </w:tc>
        <w:tc>
          <w:tcPr>
            <w:tcW w:w="1008" w:type="dxa"/>
            <w:tcBorders>
              <w:top w:val="single" w:sz="4" w:space="0" w:color="auto"/>
            </w:tcBorders>
            <w:vAlign w:val="center"/>
          </w:tcPr>
          <w:p w14:paraId="3BF66E6D" w14:textId="77777777" w:rsidR="007F760D" w:rsidRDefault="007F760D" w:rsidP="00F270F3">
            <w:pPr>
              <w:jc w:val="center"/>
            </w:pPr>
            <w:r>
              <w:t>ns</w:t>
            </w:r>
          </w:p>
        </w:tc>
        <w:tc>
          <w:tcPr>
            <w:tcW w:w="1008" w:type="dxa"/>
            <w:tcBorders>
              <w:top w:val="single" w:sz="4" w:space="0" w:color="auto"/>
            </w:tcBorders>
            <w:vAlign w:val="center"/>
          </w:tcPr>
          <w:p w14:paraId="77F70ECE" w14:textId="77777777" w:rsidR="007F760D" w:rsidRDefault="007F760D" w:rsidP="00F270F3">
            <w:pPr>
              <w:jc w:val="center"/>
            </w:pPr>
            <w:r>
              <w:t>ns</w:t>
            </w:r>
          </w:p>
        </w:tc>
        <w:tc>
          <w:tcPr>
            <w:tcW w:w="1008" w:type="dxa"/>
            <w:tcBorders>
              <w:top w:val="single" w:sz="4" w:space="0" w:color="auto"/>
            </w:tcBorders>
            <w:vAlign w:val="center"/>
          </w:tcPr>
          <w:p w14:paraId="5BFFF26A" w14:textId="77777777" w:rsidR="007F760D" w:rsidRDefault="007F760D" w:rsidP="00F270F3">
            <w:pPr>
              <w:jc w:val="center"/>
            </w:pPr>
            <w:r>
              <w:t>ns</w:t>
            </w:r>
          </w:p>
        </w:tc>
        <w:tc>
          <w:tcPr>
            <w:tcW w:w="1008" w:type="dxa"/>
            <w:tcBorders>
              <w:top w:val="single" w:sz="4" w:space="0" w:color="auto"/>
            </w:tcBorders>
            <w:vAlign w:val="center"/>
          </w:tcPr>
          <w:p w14:paraId="0503B6D6" w14:textId="77777777" w:rsidR="007F760D" w:rsidRDefault="007F760D" w:rsidP="00F270F3">
            <w:pPr>
              <w:jc w:val="center"/>
            </w:pPr>
            <w:r>
              <w:t>*</w:t>
            </w:r>
          </w:p>
        </w:tc>
        <w:tc>
          <w:tcPr>
            <w:tcW w:w="1008" w:type="dxa"/>
            <w:tcBorders>
              <w:top w:val="single" w:sz="4" w:space="0" w:color="auto"/>
            </w:tcBorders>
            <w:vAlign w:val="center"/>
          </w:tcPr>
          <w:p w14:paraId="7A89D98D" w14:textId="77777777" w:rsidR="007F760D" w:rsidRDefault="007F760D" w:rsidP="00F270F3">
            <w:pPr>
              <w:jc w:val="center"/>
            </w:pPr>
            <w:r>
              <w:t>ns</w:t>
            </w:r>
          </w:p>
        </w:tc>
      </w:tr>
      <w:tr w:rsidR="007F760D" w14:paraId="0CCE8EED" w14:textId="77777777" w:rsidTr="00305FE3">
        <w:tc>
          <w:tcPr>
            <w:tcW w:w="4463" w:type="dxa"/>
            <w:gridSpan w:val="3"/>
          </w:tcPr>
          <w:p w14:paraId="6624F005" w14:textId="77777777" w:rsidR="007F760D" w:rsidRDefault="007F760D" w:rsidP="00F270F3">
            <w:r>
              <w:t>Nrate</w:t>
            </w:r>
          </w:p>
        </w:tc>
        <w:tc>
          <w:tcPr>
            <w:tcW w:w="1008" w:type="dxa"/>
            <w:vAlign w:val="center"/>
          </w:tcPr>
          <w:p w14:paraId="3218E169" w14:textId="77777777" w:rsidR="007F760D" w:rsidRDefault="007F760D" w:rsidP="00F270F3">
            <w:pPr>
              <w:jc w:val="center"/>
            </w:pPr>
            <w:r>
              <w:t>ns</w:t>
            </w:r>
          </w:p>
        </w:tc>
        <w:tc>
          <w:tcPr>
            <w:tcW w:w="1008" w:type="dxa"/>
            <w:vAlign w:val="center"/>
          </w:tcPr>
          <w:p w14:paraId="7F8C3AB4" w14:textId="77777777" w:rsidR="007F760D" w:rsidRDefault="007F760D" w:rsidP="00F270F3">
            <w:pPr>
              <w:jc w:val="center"/>
            </w:pPr>
            <w:r>
              <w:t>**</w:t>
            </w:r>
          </w:p>
        </w:tc>
        <w:tc>
          <w:tcPr>
            <w:tcW w:w="1008" w:type="dxa"/>
            <w:vAlign w:val="center"/>
          </w:tcPr>
          <w:p w14:paraId="41B5091F" w14:textId="77777777" w:rsidR="007F760D" w:rsidRDefault="007F760D" w:rsidP="00F270F3">
            <w:pPr>
              <w:jc w:val="center"/>
            </w:pPr>
            <w:r>
              <w:t>ns</w:t>
            </w:r>
          </w:p>
        </w:tc>
        <w:tc>
          <w:tcPr>
            <w:tcW w:w="1008" w:type="dxa"/>
            <w:vAlign w:val="center"/>
          </w:tcPr>
          <w:p w14:paraId="592BBC4F" w14:textId="77777777" w:rsidR="007F760D" w:rsidRDefault="007F760D" w:rsidP="00F270F3">
            <w:pPr>
              <w:jc w:val="center"/>
            </w:pPr>
            <w:r>
              <w:t>ns</w:t>
            </w:r>
          </w:p>
        </w:tc>
        <w:tc>
          <w:tcPr>
            <w:tcW w:w="1008" w:type="dxa"/>
            <w:vAlign w:val="center"/>
          </w:tcPr>
          <w:p w14:paraId="7DE3F890" w14:textId="77777777" w:rsidR="007F760D" w:rsidRDefault="007F760D" w:rsidP="00F270F3">
            <w:pPr>
              <w:jc w:val="center"/>
            </w:pPr>
            <w:r>
              <w:t>*</w:t>
            </w:r>
          </w:p>
        </w:tc>
        <w:tc>
          <w:tcPr>
            <w:tcW w:w="1008" w:type="dxa"/>
            <w:vAlign w:val="center"/>
          </w:tcPr>
          <w:p w14:paraId="2DC3B2A9" w14:textId="77777777" w:rsidR="007F760D" w:rsidRDefault="007F760D" w:rsidP="00F270F3">
            <w:pPr>
              <w:jc w:val="center"/>
            </w:pPr>
            <w:r>
              <w:t>*</w:t>
            </w:r>
          </w:p>
        </w:tc>
        <w:tc>
          <w:tcPr>
            <w:tcW w:w="1008" w:type="dxa"/>
            <w:vAlign w:val="center"/>
          </w:tcPr>
          <w:p w14:paraId="47A9CB18" w14:textId="77777777" w:rsidR="007F760D" w:rsidRDefault="007F760D" w:rsidP="00F270F3">
            <w:pPr>
              <w:jc w:val="center"/>
            </w:pPr>
            <w:r>
              <w:t>*</w:t>
            </w:r>
          </w:p>
        </w:tc>
        <w:tc>
          <w:tcPr>
            <w:tcW w:w="1008" w:type="dxa"/>
            <w:vAlign w:val="center"/>
          </w:tcPr>
          <w:p w14:paraId="57E13F6B" w14:textId="77777777" w:rsidR="007F760D" w:rsidRDefault="007F760D" w:rsidP="00F270F3">
            <w:pPr>
              <w:jc w:val="center"/>
            </w:pPr>
            <w:r>
              <w:t>*</w:t>
            </w:r>
          </w:p>
        </w:tc>
        <w:tc>
          <w:tcPr>
            <w:tcW w:w="1008" w:type="dxa"/>
            <w:vAlign w:val="center"/>
          </w:tcPr>
          <w:p w14:paraId="774AD4B1" w14:textId="77777777" w:rsidR="007F760D" w:rsidRDefault="007F760D" w:rsidP="00F270F3">
            <w:pPr>
              <w:jc w:val="center"/>
            </w:pPr>
            <w:r>
              <w:t>ns</w:t>
            </w:r>
          </w:p>
        </w:tc>
      </w:tr>
      <w:tr w:rsidR="007F760D" w14:paraId="6223A686" w14:textId="77777777" w:rsidTr="00305FE3">
        <w:tc>
          <w:tcPr>
            <w:tcW w:w="4463" w:type="dxa"/>
            <w:gridSpan w:val="3"/>
            <w:tcBorders>
              <w:bottom w:val="single" w:sz="4" w:space="0" w:color="auto"/>
            </w:tcBorders>
          </w:tcPr>
          <w:p w14:paraId="6B4DE10D" w14:textId="77777777" w:rsidR="007F760D" w:rsidRDefault="007F760D" w:rsidP="00F270F3">
            <w:r>
              <w:t>GDD*Nrate</w:t>
            </w:r>
          </w:p>
        </w:tc>
        <w:tc>
          <w:tcPr>
            <w:tcW w:w="1008" w:type="dxa"/>
            <w:tcBorders>
              <w:bottom w:val="single" w:sz="4" w:space="0" w:color="auto"/>
            </w:tcBorders>
            <w:vAlign w:val="center"/>
          </w:tcPr>
          <w:p w14:paraId="25BFB074" w14:textId="77777777" w:rsidR="007F760D" w:rsidRDefault="007F760D" w:rsidP="00F270F3">
            <w:pPr>
              <w:jc w:val="center"/>
            </w:pPr>
            <w:r>
              <w:t>ns</w:t>
            </w:r>
          </w:p>
        </w:tc>
        <w:tc>
          <w:tcPr>
            <w:tcW w:w="1008" w:type="dxa"/>
            <w:tcBorders>
              <w:bottom w:val="single" w:sz="4" w:space="0" w:color="auto"/>
            </w:tcBorders>
            <w:vAlign w:val="center"/>
          </w:tcPr>
          <w:p w14:paraId="45E10804" w14:textId="77777777" w:rsidR="007F760D" w:rsidRDefault="007F760D" w:rsidP="00F270F3">
            <w:pPr>
              <w:jc w:val="center"/>
            </w:pPr>
            <w:r>
              <w:t>ns</w:t>
            </w:r>
          </w:p>
        </w:tc>
        <w:tc>
          <w:tcPr>
            <w:tcW w:w="1008" w:type="dxa"/>
            <w:tcBorders>
              <w:bottom w:val="single" w:sz="4" w:space="0" w:color="auto"/>
            </w:tcBorders>
            <w:vAlign w:val="center"/>
          </w:tcPr>
          <w:p w14:paraId="64FD4BEE" w14:textId="77777777" w:rsidR="007F760D" w:rsidRDefault="007F760D" w:rsidP="00F270F3">
            <w:pPr>
              <w:jc w:val="center"/>
            </w:pPr>
            <w:r>
              <w:t>ns</w:t>
            </w:r>
          </w:p>
        </w:tc>
        <w:tc>
          <w:tcPr>
            <w:tcW w:w="1008" w:type="dxa"/>
            <w:tcBorders>
              <w:bottom w:val="single" w:sz="4" w:space="0" w:color="auto"/>
            </w:tcBorders>
            <w:vAlign w:val="center"/>
          </w:tcPr>
          <w:p w14:paraId="6456D86E" w14:textId="77777777" w:rsidR="007F760D" w:rsidRDefault="007F760D" w:rsidP="00F270F3">
            <w:pPr>
              <w:jc w:val="center"/>
            </w:pPr>
            <w:r>
              <w:t>ns</w:t>
            </w:r>
          </w:p>
        </w:tc>
        <w:tc>
          <w:tcPr>
            <w:tcW w:w="1008" w:type="dxa"/>
            <w:tcBorders>
              <w:bottom w:val="single" w:sz="4" w:space="0" w:color="auto"/>
            </w:tcBorders>
            <w:vAlign w:val="center"/>
          </w:tcPr>
          <w:p w14:paraId="72B9CE2C" w14:textId="77777777" w:rsidR="007F760D" w:rsidRDefault="007F760D" w:rsidP="00F270F3">
            <w:pPr>
              <w:jc w:val="center"/>
            </w:pPr>
            <w:r>
              <w:t>ns</w:t>
            </w:r>
          </w:p>
        </w:tc>
        <w:tc>
          <w:tcPr>
            <w:tcW w:w="1008" w:type="dxa"/>
            <w:tcBorders>
              <w:bottom w:val="single" w:sz="4" w:space="0" w:color="auto"/>
            </w:tcBorders>
            <w:vAlign w:val="center"/>
          </w:tcPr>
          <w:p w14:paraId="5D27627F" w14:textId="77777777" w:rsidR="007F760D" w:rsidRDefault="007F760D" w:rsidP="00F270F3">
            <w:pPr>
              <w:jc w:val="center"/>
            </w:pPr>
            <w:r>
              <w:t>ns</w:t>
            </w:r>
          </w:p>
        </w:tc>
        <w:tc>
          <w:tcPr>
            <w:tcW w:w="1008" w:type="dxa"/>
            <w:tcBorders>
              <w:bottom w:val="single" w:sz="4" w:space="0" w:color="auto"/>
            </w:tcBorders>
            <w:vAlign w:val="center"/>
          </w:tcPr>
          <w:p w14:paraId="4AFA8D5C" w14:textId="77777777" w:rsidR="007F760D" w:rsidRDefault="007F760D" w:rsidP="00F270F3">
            <w:pPr>
              <w:jc w:val="center"/>
            </w:pPr>
            <w:r>
              <w:t>ns</w:t>
            </w:r>
          </w:p>
        </w:tc>
        <w:tc>
          <w:tcPr>
            <w:tcW w:w="1008" w:type="dxa"/>
            <w:tcBorders>
              <w:bottom w:val="single" w:sz="4" w:space="0" w:color="auto"/>
            </w:tcBorders>
            <w:vAlign w:val="center"/>
          </w:tcPr>
          <w:p w14:paraId="090DD97E" w14:textId="77777777" w:rsidR="007F760D" w:rsidRDefault="007F760D" w:rsidP="00F270F3">
            <w:pPr>
              <w:jc w:val="center"/>
            </w:pPr>
            <w:r>
              <w:t>ns</w:t>
            </w:r>
          </w:p>
        </w:tc>
        <w:tc>
          <w:tcPr>
            <w:tcW w:w="1008" w:type="dxa"/>
            <w:tcBorders>
              <w:bottom w:val="single" w:sz="4" w:space="0" w:color="auto"/>
            </w:tcBorders>
            <w:vAlign w:val="center"/>
          </w:tcPr>
          <w:p w14:paraId="735D6CCB" w14:textId="77777777" w:rsidR="007F760D" w:rsidRDefault="007F760D" w:rsidP="00F270F3">
            <w:pPr>
              <w:jc w:val="center"/>
            </w:pPr>
            <w:r>
              <w:t>*</w:t>
            </w:r>
          </w:p>
        </w:tc>
      </w:tr>
      <w:tr w:rsidR="007F760D" w14:paraId="516A79A5" w14:textId="77777777" w:rsidTr="00305FE3">
        <w:tc>
          <w:tcPr>
            <w:tcW w:w="4463" w:type="dxa"/>
            <w:gridSpan w:val="3"/>
            <w:tcBorders>
              <w:top w:val="single" w:sz="4" w:space="0" w:color="auto"/>
              <w:bottom w:val="single" w:sz="4" w:space="0" w:color="auto"/>
            </w:tcBorders>
          </w:tcPr>
          <w:p w14:paraId="0CB84969" w14:textId="77777777" w:rsidR="007F760D" w:rsidRDefault="007F760D" w:rsidP="00F270F3">
            <w:r>
              <w:t>Contrasts (Treatments)</w:t>
            </w:r>
          </w:p>
        </w:tc>
        <w:tc>
          <w:tcPr>
            <w:tcW w:w="1008" w:type="dxa"/>
            <w:tcBorders>
              <w:top w:val="single" w:sz="4" w:space="0" w:color="auto"/>
              <w:bottom w:val="single" w:sz="4" w:space="0" w:color="auto"/>
            </w:tcBorders>
            <w:vAlign w:val="center"/>
          </w:tcPr>
          <w:p w14:paraId="14E4F5BF" w14:textId="77777777" w:rsidR="007F760D" w:rsidRDefault="007F760D" w:rsidP="00F270F3">
            <w:pPr>
              <w:jc w:val="center"/>
            </w:pPr>
          </w:p>
        </w:tc>
        <w:tc>
          <w:tcPr>
            <w:tcW w:w="1008" w:type="dxa"/>
            <w:tcBorders>
              <w:top w:val="single" w:sz="4" w:space="0" w:color="auto"/>
              <w:bottom w:val="single" w:sz="4" w:space="0" w:color="auto"/>
            </w:tcBorders>
            <w:vAlign w:val="center"/>
          </w:tcPr>
          <w:p w14:paraId="2EB4677F" w14:textId="77777777" w:rsidR="007F760D" w:rsidRDefault="007F760D" w:rsidP="00F270F3">
            <w:pPr>
              <w:jc w:val="center"/>
            </w:pPr>
          </w:p>
        </w:tc>
        <w:tc>
          <w:tcPr>
            <w:tcW w:w="1008" w:type="dxa"/>
            <w:tcBorders>
              <w:top w:val="single" w:sz="4" w:space="0" w:color="auto"/>
              <w:bottom w:val="single" w:sz="4" w:space="0" w:color="auto"/>
            </w:tcBorders>
            <w:vAlign w:val="center"/>
          </w:tcPr>
          <w:p w14:paraId="59F33513" w14:textId="77777777" w:rsidR="007F760D" w:rsidRDefault="007F760D" w:rsidP="00F270F3">
            <w:pPr>
              <w:jc w:val="center"/>
            </w:pPr>
          </w:p>
        </w:tc>
        <w:tc>
          <w:tcPr>
            <w:tcW w:w="1008" w:type="dxa"/>
            <w:tcBorders>
              <w:top w:val="single" w:sz="4" w:space="0" w:color="auto"/>
              <w:bottom w:val="single" w:sz="4" w:space="0" w:color="auto"/>
            </w:tcBorders>
            <w:vAlign w:val="center"/>
          </w:tcPr>
          <w:p w14:paraId="6247EDBF" w14:textId="77777777" w:rsidR="007F760D" w:rsidRDefault="007F760D" w:rsidP="00F270F3">
            <w:pPr>
              <w:jc w:val="center"/>
            </w:pPr>
          </w:p>
        </w:tc>
        <w:tc>
          <w:tcPr>
            <w:tcW w:w="1008" w:type="dxa"/>
            <w:tcBorders>
              <w:top w:val="single" w:sz="4" w:space="0" w:color="auto"/>
              <w:bottom w:val="single" w:sz="4" w:space="0" w:color="auto"/>
            </w:tcBorders>
            <w:vAlign w:val="center"/>
          </w:tcPr>
          <w:p w14:paraId="7C789C0A" w14:textId="77777777" w:rsidR="007F760D" w:rsidRDefault="007F760D" w:rsidP="00F270F3">
            <w:pPr>
              <w:jc w:val="center"/>
            </w:pPr>
          </w:p>
        </w:tc>
        <w:tc>
          <w:tcPr>
            <w:tcW w:w="1008" w:type="dxa"/>
            <w:tcBorders>
              <w:top w:val="single" w:sz="4" w:space="0" w:color="auto"/>
              <w:bottom w:val="single" w:sz="4" w:space="0" w:color="auto"/>
            </w:tcBorders>
            <w:vAlign w:val="center"/>
          </w:tcPr>
          <w:p w14:paraId="3A071BCD" w14:textId="77777777" w:rsidR="007F760D" w:rsidRDefault="007F760D" w:rsidP="00F270F3">
            <w:pPr>
              <w:jc w:val="center"/>
            </w:pPr>
          </w:p>
        </w:tc>
        <w:tc>
          <w:tcPr>
            <w:tcW w:w="1008" w:type="dxa"/>
            <w:tcBorders>
              <w:top w:val="single" w:sz="4" w:space="0" w:color="auto"/>
              <w:bottom w:val="single" w:sz="4" w:space="0" w:color="auto"/>
            </w:tcBorders>
            <w:vAlign w:val="center"/>
          </w:tcPr>
          <w:p w14:paraId="3DC25E2A" w14:textId="77777777" w:rsidR="007F760D" w:rsidRDefault="007F760D" w:rsidP="00F270F3">
            <w:pPr>
              <w:jc w:val="center"/>
            </w:pPr>
          </w:p>
        </w:tc>
        <w:tc>
          <w:tcPr>
            <w:tcW w:w="1008" w:type="dxa"/>
            <w:tcBorders>
              <w:top w:val="single" w:sz="4" w:space="0" w:color="auto"/>
              <w:bottom w:val="single" w:sz="4" w:space="0" w:color="auto"/>
            </w:tcBorders>
            <w:vAlign w:val="center"/>
          </w:tcPr>
          <w:p w14:paraId="64A3512A" w14:textId="77777777" w:rsidR="007F760D" w:rsidRDefault="007F760D" w:rsidP="00F270F3">
            <w:pPr>
              <w:jc w:val="center"/>
            </w:pPr>
          </w:p>
        </w:tc>
        <w:tc>
          <w:tcPr>
            <w:tcW w:w="1008" w:type="dxa"/>
            <w:tcBorders>
              <w:top w:val="single" w:sz="4" w:space="0" w:color="auto"/>
              <w:bottom w:val="single" w:sz="4" w:space="0" w:color="auto"/>
            </w:tcBorders>
            <w:vAlign w:val="center"/>
          </w:tcPr>
          <w:p w14:paraId="686DA547" w14:textId="77777777" w:rsidR="007F760D" w:rsidRDefault="007F760D" w:rsidP="00F270F3">
            <w:pPr>
              <w:jc w:val="center"/>
            </w:pPr>
          </w:p>
        </w:tc>
      </w:tr>
      <w:tr w:rsidR="007F760D" w14:paraId="4F0733E6" w14:textId="77777777" w:rsidTr="00305FE3">
        <w:tc>
          <w:tcPr>
            <w:tcW w:w="4463" w:type="dxa"/>
            <w:gridSpan w:val="3"/>
            <w:tcBorders>
              <w:top w:val="single" w:sz="4" w:space="0" w:color="auto"/>
            </w:tcBorders>
          </w:tcPr>
          <w:p w14:paraId="7CC99B82" w14:textId="77777777" w:rsidR="007F760D" w:rsidRDefault="007F760D" w:rsidP="00F270F3">
            <w:r>
              <w:t>1. Pre-plant 90 (2) vs GDD-65 (4,5,6)</w:t>
            </w:r>
          </w:p>
        </w:tc>
        <w:tc>
          <w:tcPr>
            <w:tcW w:w="1008" w:type="dxa"/>
            <w:tcBorders>
              <w:top w:val="single" w:sz="4" w:space="0" w:color="auto"/>
            </w:tcBorders>
            <w:vAlign w:val="center"/>
          </w:tcPr>
          <w:p w14:paraId="5D5FD1FF" w14:textId="77777777" w:rsidR="007F760D" w:rsidRDefault="007F760D" w:rsidP="00F270F3">
            <w:pPr>
              <w:jc w:val="center"/>
            </w:pPr>
            <w:r>
              <w:t>*</w:t>
            </w:r>
          </w:p>
        </w:tc>
        <w:tc>
          <w:tcPr>
            <w:tcW w:w="1008" w:type="dxa"/>
            <w:tcBorders>
              <w:top w:val="single" w:sz="4" w:space="0" w:color="auto"/>
            </w:tcBorders>
            <w:vAlign w:val="center"/>
          </w:tcPr>
          <w:p w14:paraId="40080292" w14:textId="77777777" w:rsidR="007F760D" w:rsidRDefault="007F760D" w:rsidP="00F270F3">
            <w:pPr>
              <w:jc w:val="center"/>
            </w:pPr>
            <w:r>
              <w:t>*</w:t>
            </w:r>
          </w:p>
        </w:tc>
        <w:tc>
          <w:tcPr>
            <w:tcW w:w="1008" w:type="dxa"/>
            <w:tcBorders>
              <w:top w:val="single" w:sz="4" w:space="0" w:color="auto"/>
            </w:tcBorders>
            <w:vAlign w:val="center"/>
          </w:tcPr>
          <w:p w14:paraId="0E577A34" w14:textId="77777777" w:rsidR="007F760D" w:rsidRDefault="007F760D" w:rsidP="00F270F3">
            <w:pPr>
              <w:jc w:val="center"/>
            </w:pPr>
            <w:r>
              <w:t>*</w:t>
            </w:r>
          </w:p>
        </w:tc>
        <w:tc>
          <w:tcPr>
            <w:tcW w:w="1008" w:type="dxa"/>
            <w:tcBorders>
              <w:top w:val="single" w:sz="4" w:space="0" w:color="auto"/>
            </w:tcBorders>
            <w:vAlign w:val="center"/>
          </w:tcPr>
          <w:p w14:paraId="4CF7C43A" w14:textId="77777777" w:rsidR="007F760D" w:rsidRDefault="007F760D" w:rsidP="00F270F3">
            <w:pPr>
              <w:jc w:val="center"/>
            </w:pPr>
            <w:r>
              <w:t>ns</w:t>
            </w:r>
          </w:p>
        </w:tc>
        <w:tc>
          <w:tcPr>
            <w:tcW w:w="1008" w:type="dxa"/>
            <w:tcBorders>
              <w:top w:val="single" w:sz="4" w:space="0" w:color="auto"/>
            </w:tcBorders>
            <w:vAlign w:val="center"/>
          </w:tcPr>
          <w:p w14:paraId="582FCCC5" w14:textId="77777777" w:rsidR="007F760D" w:rsidRDefault="007F760D" w:rsidP="00F270F3">
            <w:pPr>
              <w:jc w:val="center"/>
            </w:pPr>
            <w:r>
              <w:t>ns</w:t>
            </w:r>
          </w:p>
        </w:tc>
        <w:tc>
          <w:tcPr>
            <w:tcW w:w="1008" w:type="dxa"/>
            <w:tcBorders>
              <w:top w:val="single" w:sz="4" w:space="0" w:color="auto"/>
            </w:tcBorders>
            <w:vAlign w:val="center"/>
          </w:tcPr>
          <w:p w14:paraId="3CCF8A64" w14:textId="77777777" w:rsidR="007F760D" w:rsidRDefault="007F760D" w:rsidP="00F270F3">
            <w:pPr>
              <w:jc w:val="center"/>
            </w:pPr>
            <w:r>
              <w:t>ns</w:t>
            </w:r>
          </w:p>
        </w:tc>
        <w:tc>
          <w:tcPr>
            <w:tcW w:w="1008" w:type="dxa"/>
            <w:tcBorders>
              <w:top w:val="single" w:sz="4" w:space="0" w:color="auto"/>
            </w:tcBorders>
            <w:vAlign w:val="center"/>
          </w:tcPr>
          <w:p w14:paraId="00FCFC98" w14:textId="77777777" w:rsidR="007F760D" w:rsidRDefault="007F760D" w:rsidP="00F270F3">
            <w:pPr>
              <w:jc w:val="center"/>
            </w:pPr>
            <w:r>
              <w:t>ns</w:t>
            </w:r>
          </w:p>
        </w:tc>
        <w:tc>
          <w:tcPr>
            <w:tcW w:w="1008" w:type="dxa"/>
            <w:tcBorders>
              <w:top w:val="single" w:sz="4" w:space="0" w:color="auto"/>
            </w:tcBorders>
            <w:vAlign w:val="center"/>
          </w:tcPr>
          <w:p w14:paraId="0472F3AB" w14:textId="77777777" w:rsidR="007F760D" w:rsidRDefault="007F760D" w:rsidP="00F270F3">
            <w:pPr>
              <w:jc w:val="center"/>
            </w:pPr>
            <w:r>
              <w:t>**</w:t>
            </w:r>
          </w:p>
        </w:tc>
        <w:tc>
          <w:tcPr>
            <w:tcW w:w="1008" w:type="dxa"/>
            <w:tcBorders>
              <w:top w:val="single" w:sz="4" w:space="0" w:color="auto"/>
            </w:tcBorders>
            <w:vAlign w:val="center"/>
          </w:tcPr>
          <w:p w14:paraId="48FA8D30" w14:textId="77777777" w:rsidR="007F760D" w:rsidRDefault="007F760D" w:rsidP="00F270F3">
            <w:pPr>
              <w:jc w:val="center"/>
            </w:pPr>
            <w:r>
              <w:t>ns</w:t>
            </w:r>
          </w:p>
        </w:tc>
      </w:tr>
      <w:tr w:rsidR="007F760D" w14:paraId="66278B5E" w14:textId="77777777" w:rsidTr="00305FE3">
        <w:tc>
          <w:tcPr>
            <w:tcW w:w="4463" w:type="dxa"/>
            <w:gridSpan w:val="3"/>
          </w:tcPr>
          <w:p w14:paraId="625EE7C1" w14:textId="77777777" w:rsidR="007F760D" w:rsidRDefault="007F760D" w:rsidP="00F270F3">
            <w:r>
              <w:t>2. Pre-plant 90 (2) vs GDD-80 (7,8,9)</w:t>
            </w:r>
          </w:p>
        </w:tc>
        <w:tc>
          <w:tcPr>
            <w:tcW w:w="1008" w:type="dxa"/>
            <w:vAlign w:val="center"/>
          </w:tcPr>
          <w:p w14:paraId="6DEDB1D9" w14:textId="77777777" w:rsidR="007F760D" w:rsidRDefault="007F760D" w:rsidP="00F270F3">
            <w:pPr>
              <w:jc w:val="center"/>
            </w:pPr>
            <w:r>
              <w:t>*</w:t>
            </w:r>
          </w:p>
        </w:tc>
        <w:tc>
          <w:tcPr>
            <w:tcW w:w="1008" w:type="dxa"/>
            <w:vAlign w:val="center"/>
          </w:tcPr>
          <w:p w14:paraId="52CCD0C2" w14:textId="77777777" w:rsidR="007F760D" w:rsidRDefault="007F760D" w:rsidP="00F270F3">
            <w:pPr>
              <w:jc w:val="center"/>
            </w:pPr>
            <w:r>
              <w:t>*</w:t>
            </w:r>
          </w:p>
        </w:tc>
        <w:tc>
          <w:tcPr>
            <w:tcW w:w="1008" w:type="dxa"/>
            <w:vAlign w:val="center"/>
          </w:tcPr>
          <w:p w14:paraId="1671974B" w14:textId="77777777" w:rsidR="007F760D" w:rsidRDefault="007F760D" w:rsidP="00F270F3">
            <w:pPr>
              <w:jc w:val="center"/>
            </w:pPr>
            <w:r>
              <w:t>*</w:t>
            </w:r>
          </w:p>
        </w:tc>
        <w:tc>
          <w:tcPr>
            <w:tcW w:w="1008" w:type="dxa"/>
            <w:vAlign w:val="center"/>
          </w:tcPr>
          <w:p w14:paraId="1EC5D28B" w14:textId="77777777" w:rsidR="007F760D" w:rsidRDefault="007F760D" w:rsidP="00F270F3">
            <w:pPr>
              <w:jc w:val="center"/>
            </w:pPr>
            <w:r>
              <w:t>ns</w:t>
            </w:r>
          </w:p>
        </w:tc>
        <w:tc>
          <w:tcPr>
            <w:tcW w:w="1008" w:type="dxa"/>
            <w:vAlign w:val="center"/>
          </w:tcPr>
          <w:p w14:paraId="262ADE1D" w14:textId="77777777" w:rsidR="007F760D" w:rsidRDefault="007F760D" w:rsidP="00F270F3">
            <w:pPr>
              <w:jc w:val="center"/>
            </w:pPr>
            <w:r>
              <w:t>ns</w:t>
            </w:r>
          </w:p>
        </w:tc>
        <w:tc>
          <w:tcPr>
            <w:tcW w:w="1008" w:type="dxa"/>
            <w:vAlign w:val="center"/>
          </w:tcPr>
          <w:p w14:paraId="5597BA2D" w14:textId="77777777" w:rsidR="007F760D" w:rsidRDefault="007F760D" w:rsidP="00F270F3">
            <w:pPr>
              <w:jc w:val="center"/>
            </w:pPr>
            <w:r>
              <w:t>ns</w:t>
            </w:r>
          </w:p>
        </w:tc>
        <w:tc>
          <w:tcPr>
            <w:tcW w:w="1008" w:type="dxa"/>
            <w:vAlign w:val="center"/>
          </w:tcPr>
          <w:p w14:paraId="38CE40AA" w14:textId="77777777" w:rsidR="007F760D" w:rsidRDefault="007F760D" w:rsidP="00F270F3">
            <w:pPr>
              <w:jc w:val="center"/>
            </w:pPr>
            <w:r>
              <w:t>ns</w:t>
            </w:r>
          </w:p>
        </w:tc>
        <w:tc>
          <w:tcPr>
            <w:tcW w:w="1008" w:type="dxa"/>
            <w:vAlign w:val="center"/>
          </w:tcPr>
          <w:p w14:paraId="5B939E4F" w14:textId="77777777" w:rsidR="007F760D" w:rsidRDefault="007F760D" w:rsidP="00F270F3">
            <w:pPr>
              <w:jc w:val="center"/>
            </w:pPr>
            <w:r>
              <w:t>**</w:t>
            </w:r>
          </w:p>
        </w:tc>
        <w:tc>
          <w:tcPr>
            <w:tcW w:w="1008" w:type="dxa"/>
            <w:vAlign w:val="center"/>
          </w:tcPr>
          <w:p w14:paraId="492D33C3" w14:textId="77777777" w:rsidR="007F760D" w:rsidRDefault="007F760D" w:rsidP="00F270F3">
            <w:pPr>
              <w:jc w:val="center"/>
            </w:pPr>
            <w:r>
              <w:t>ns</w:t>
            </w:r>
          </w:p>
        </w:tc>
      </w:tr>
      <w:tr w:rsidR="007F760D" w14:paraId="22F9F82E" w14:textId="77777777" w:rsidTr="00305FE3">
        <w:tc>
          <w:tcPr>
            <w:tcW w:w="4463" w:type="dxa"/>
            <w:gridSpan w:val="3"/>
          </w:tcPr>
          <w:p w14:paraId="161A7296" w14:textId="77777777" w:rsidR="007F760D" w:rsidRDefault="007F760D" w:rsidP="00F270F3">
            <w:r>
              <w:t>3. Pre-plant 90 (2) vs GDD-95(10,11,12)</w:t>
            </w:r>
          </w:p>
        </w:tc>
        <w:tc>
          <w:tcPr>
            <w:tcW w:w="1008" w:type="dxa"/>
            <w:vAlign w:val="center"/>
          </w:tcPr>
          <w:p w14:paraId="0FAAAB61" w14:textId="77777777" w:rsidR="007F760D" w:rsidRDefault="007F760D" w:rsidP="00F270F3">
            <w:pPr>
              <w:jc w:val="center"/>
            </w:pPr>
            <w:r>
              <w:t>*</w:t>
            </w:r>
          </w:p>
        </w:tc>
        <w:tc>
          <w:tcPr>
            <w:tcW w:w="1008" w:type="dxa"/>
            <w:vAlign w:val="center"/>
          </w:tcPr>
          <w:p w14:paraId="217D5546" w14:textId="77777777" w:rsidR="007F760D" w:rsidRDefault="007F760D" w:rsidP="00F270F3">
            <w:pPr>
              <w:jc w:val="center"/>
            </w:pPr>
            <w:r>
              <w:t>*</w:t>
            </w:r>
          </w:p>
        </w:tc>
        <w:tc>
          <w:tcPr>
            <w:tcW w:w="1008" w:type="dxa"/>
            <w:vAlign w:val="center"/>
          </w:tcPr>
          <w:p w14:paraId="603D1846" w14:textId="77777777" w:rsidR="007F760D" w:rsidRDefault="007F760D" w:rsidP="00F270F3">
            <w:pPr>
              <w:jc w:val="center"/>
            </w:pPr>
            <w:r>
              <w:t>*</w:t>
            </w:r>
          </w:p>
        </w:tc>
        <w:tc>
          <w:tcPr>
            <w:tcW w:w="1008" w:type="dxa"/>
            <w:vAlign w:val="center"/>
          </w:tcPr>
          <w:p w14:paraId="22D917F6" w14:textId="77777777" w:rsidR="007F760D" w:rsidRDefault="007F760D" w:rsidP="00F270F3">
            <w:pPr>
              <w:jc w:val="center"/>
            </w:pPr>
            <w:r>
              <w:t>ns</w:t>
            </w:r>
          </w:p>
        </w:tc>
        <w:tc>
          <w:tcPr>
            <w:tcW w:w="1008" w:type="dxa"/>
            <w:vAlign w:val="center"/>
          </w:tcPr>
          <w:p w14:paraId="7D790CBC" w14:textId="77777777" w:rsidR="007F760D" w:rsidRDefault="007F760D" w:rsidP="00F270F3">
            <w:pPr>
              <w:jc w:val="center"/>
            </w:pPr>
            <w:r>
              <w:t>ns</w:t>
            </w:r>
          </w:p>
        </w:tc>
        <w:tc>
          <w:tcPr>
            <w:tcW w:w="1008" w:type="dxa"/>
            <w:vAlign w:val="center"/>
          </w:tcPr>
          <w:p w14:paraId="27EA765E" w14:textId="77777777" w:rsidR="007F760D" w:rsidRDefault="007F760D" w:rsidP="00F270F3">
            <w:pPr>
              <w:jc w:val="center"/>
            </w:pPr>
            <w:r>
              <w:t>ns</w:t>
            </w:r>
          </w:p>
        </w:tc>
        <w:tc>
          <w:tcPr>
            <w:tcW w:w="1008" w:type="dxa"/>
            <w:vAlign w:val="center"/>
          </w:tcPr>
          <w:p w14:paraId="68CBC78B" w14:textId="77777777" w:rsidR="007F760D" w:rsidRDefault="007F760D" w:rsidP="00F270F3">
            <w:pPr>
              <w:jc w:val="center"/>
            </w:pPr>
            <w:r>
              <w:t>ns</w:t>
            </w:r>
          </w:p>
        </w:tc>
        <w:tc>
          <w:tcPr>
            <w:tcW w:w="1008" w:type="dxa"/>
            <w:vAlign w:val="center"/>
          </w:tcPr>
          <w:p w14:paraId="6CB2FFB4" w14:textId="77777777" w:rsidR="007F760D" w:rsidRDefault="007F760D" w:rsidP="00F270F3">
            <w:pPr>
              <w:jc w:val="center"/>
            </w:pPr>
            <w:r>
              <w:t>ns</w:t>
            </w:r>
          </w:p>
        </w:tc>
        <w:tc>
          <w:tcPr>
            <w:tcW w:w="1008" w:type="dxa"/>
            <w:vAlign w:val="center"/>
          </w:tcPr>
          <w:p w14:paraId="2A087EEC" w14:textId="77777777" w:rsidR="007F760D" w:rsidRDefault="007F760D" w:rsidP="00F270F3">
            <w:pPr>
              <w:jc w:val="center"/>
            </w:pPr>
            <w:r>
              <w:t>ns</w:t>
            </w:r>
          </w:p>
        </w:tc>
      </w:tr>
      <w:tr w:rsidR="007F760D" w14:paraId="3F80137F" w14:textId="77777777" w:rsidTr="00305FE3">
        <w:tc>
          <w:tcPr>
            <w:tcW w:w="4463" w:type="dxa"/>
            <w:gridSpan w:val="3"/>
          </w:tcPr>
          <w:p w14:paraId="6AB2CB62" w14:textId="77777777" w:rsidR="007F760D" w:rsidRDefault="007F760D" w:rsidP="00F270F3">
            <w:r>
              <w:t>4. Pre-plant 90 (2) vs GDD-110 (13, 14, 15)</w:t>
            </w:r>
          </w:p>
        </w:tc>
        <w:tc>
          <w:tcPr>
            <w:tcW w:w="1008" w:type="dxa"/>
            <w:vAlign w:val="center"/>
          </w:tcPr>
          <w:p w14:paraId="68316429" w14:textId="77777777" w:rsidR="007F760D" w:rsidRDefault="007F760D" w:rsidP="00F270F3">
            <w:pPr>
              <w:jc w:val="center"/>
            </w:pPr>
            <w:r>
              <w:t>*</w:t>
            </w:r>
          </w:p>
        </w:tc>
        <w:tc>
          <w:tcPr>
            <w:tcW w:w="1008" w:type="dxa"/>
            <w:vAlign w:val="center"/>
          </w:tcPr>
          <w:p w14:paraId="49DC78DF" w14:textId="77777777" w:rsidR="007F760D" w:rsidRDefault="007F760D" w:rsidP="00F270F3">
            <w:pPr>
              <w:jc w:val="center"/>
            </w:pPr>
            <w:r>
              <w:t>**</w:t>
            </w:r>
          </w:p>
        </w:tc>
        <w:tc>
          <w:tcPr>
            <w:tcW w:w="1008" w:type="dxa"/>
            <w:vAlign w:val="center"/>
          </w:tcPr>
          <w:p w14:paraId="2A15E625" w14:textId="77777777" w:rsidR="007F760D" w:rsidRDefault="007F760D" w:rsidP="00F270F3">
            <w:pPr>
              <w:jc w:val="center"/>
            </w:pPr>
            <w:r>
              <w:t>*</w:t>
            </w:r>
          </w:p>
        </w:tc>
        <w:tc>
          <w:tcPr>
            <w:tcW w:w="1008" w:type="dxa"/>
            <w:vAlign w:val="center"/>
          </w:tcPr>
          <w:p w14:paraId="252AD8D5" w14:textId="77777777" w:rsidR="007F760D" w:rsidRDefault="007F760D" w:rsidP="00F270F3">
            <w:pPr>
              <w:jc w:val="center"/>
            </w:pPr>
            <w:r>
              <w:t>ns</w:t>
            </w:r>
          </w:p>
        </w:tc>
        <w:tc>
          <w:tcPr>
            <w:tcW w:w="1008" w:type="dxa"/>
            <w:vAlign w:val="center"/>
          </w:tcPr>
          <w:p w14:paraId="77CD307A" w14:textId="77777777" w:rsidR="007F760D" w:rsidRDefault="007F760D" w:rsidP="00F270F3">
            <w:pPr>
              <w:jc w:val="center"/>
            </w:pPr>
            <w:r>
              <w:t>ns</w:t>
            </w:r>
          </w:p>
        </w:tc>
        <w:tc>
          <w:tcPr>
            <w:tcW w:w="1008" w:type="dxa"/>
            <w:vAlign w:val="center"/>
          </w:tcPr>
          <w:p w14:paraId="15C9B501" w14:textId="77777777" w:rsidR="007F760D" w:rsidRDefault="007F760D" w:rsidP="00F270F3">
            <w:pPr>
              <w:jc w:val="center"/>
            </w:pPr>
            <w:r>
              <w:t>ns</w:t>
            </w:r>
          </w:p>
        </w:tc>
        <w:tc>
          <w:tcPr>
            <w:tcW w:w="1008" w:type="dxa"/>
            <w:vAlign w:val="center"/>
          </w:tcPr>
          <w:p w14:paraId="7631A46D" w14:textId="77777777" w:rsidR="007F760D" w:rsidRDefault="007F760D" w:rsidP="00F270F3">
            <w:pPr>
              <w:jc w:val="center"/>
            </w:pPr>
            <w:r>
              <w:t>ns</w:t>
            </w:r>
          </w:p>
        </w:tc>
        <w:tc>
          <w:tcPr>
            <w:tcW w:w="1008" w:type="dxa"/>
            <w:vAlign w:val="center"/>
          </w:tcPr>
          <w:p w14:paraId="697DEB39" w14:textId="77777777" w:rsidR="007F760D" w:rsidRDefault="007F760D" w:rsidP="00F270F3">
            <w:pPr>
              <w:jc w:val="center"/>
            </w:pPr>
            <w:r>
              <w:t>*</w:t>
            </w:r>
          </w:p>
        </w:tc>
        <w:tc>
          <w:tcPr>
            <w:tcW w:w="1008" w:type="dxa"/>
            <w:vAlign w:val="center"/>
          </w:tcPr>
          <w:p w14:paraId="1EB5CCD7" w14:textId="77777777" w:rsidR="007F760D" w:rsidRDefault="007F760D" w:rsidP="00F270F3">
            <w:pPr>
              <w:jc w:val="center"/>
            </w:pPr>
            <w:r>
              <w:t>ns</w:t>
            </w:r>
          </w:p>
        </w:tc>
      </w:tr>
      <w:tr w:rsidR="007F760D" w14:paraId="7E49EC54" w14:textId="77777777" w:rsidTr="00305FE3">
        <w:tc>
          <w:tcPr>
            <w:tcW w:w="4463" w:type="dxa"/>
            <w:gridSpan w:val="3"/>
          </w:tcPr>
          <w:p w14:paraId="2F78BC3D" w14:textId="77777777" w:rsidR="007F760D" w:rsidRDefault="007F760D" w:rsidP="00F270F3">
            <w:r>
              <w:t>5. Pre-plant 120 (3) vs GDD-65 (4,5,6)</w:t>
            </w:r>
          </w:p>
        </w:tc>
        <w:tc>
          <w:tcPr>
            <w:tcW w:w="1008" w:type="dxa"/>
            <w:vAlign w:val="center"/>
          </w:tcPr>
          <w:p w14:paraId="45DA467A" w14:textId="77777777" w:rsidR="007F760D" w:rsidRDefault="007F760D" w:rsidP="00F270F3">
            <w:pPr>
              <w:jc w:val="center"/>
            </w:pPr>
            <w:r>
              <w:t>ns</w:t>
            </w:r>
          </w:p>
        </w:tc>
        <w:tc>
          <w:tcPr>
            <w:tcW w:w="1008" w:type="dxa"/>
            <w:vAlign w:val="center"/>
          </w:tcPr>
          <w:p w14:paraId="61CE99C0" w14:textId="77777777" w:rsidR="007F760D" w:rsidRDefault="007F760D" w:rsidP="00F270F3">
            <w:pPr>
              <w:jc w:val="center"/>
            </w:pPr>
            <w:r>
              <w:t>ns</w:t>
            </w:r>
          </w:p>
        </w:tc>
        <w:tc>
          <w:tcPr>
            <w:tcW w:w="1008" w:type="dxa"/>
            <w:vAlign w:val="center"/>
          </w:tcPr>
          <w:p w14:paraId="4DED3603" w14:textId="77777777" w:rsidR="007F760D" w:rsidRDefault="007F760D" w:rsidP="00F270F3">
            <w:pPr>
              <w:jc w:val="center"/>
            </w:pPr>
            <w:r>
              <w:t>ns</w:t>
            </w:r>
          </w:p>
        </w:tc>
        <w:tc>
          <w:tcPr>
            <w:tcW w:w="1008" w:type="dxa"/>
            <w:vAlign w:val="center"/>
          </w:tcPr>
          <w:p w14:paraId="203DF413" w14:textId="77777777" w:rsidR="007F760D" w:rsidRDefault="007F760D" w:rsidP="00F270F3">
            <w:pPr>
              <w:jc w:val="center"/>
            </w:pPr>
            <w:r>
              <w:t>ns</w:t>
            </w:r>
          </w:p>
        </w:tc>
        <w:tc>
          <w:tcPr>
            <w:tcW w:w="1008" w:type="dxa"/>
            <w:vAlign w:val="center"/>
          </w:tcPr>
          <w:p w14:paraId="03C92E5C" w14:textId="77777777" w:rsidR="007F760D" w:rsidRDefault="007F760D" w:rsidP="00F270F3">
            <w:pPr>
              <w:jc w:val="center"/>
            </w:pPr>
            <w:r>
              <w:t>ns</w:t>
            </w:r>
          </w:p>
        </w:tc>
        <w:tc>
          <w:tcPr>
            <w:tcW w:w="1008" w:type="dxa"/>
            <w:vAlign w:val="center"/>
          </w:tcPr>
          <w:p w14:paraId="58042E67" w14:textId="77777777" w:rsidR="007F760D" w:rsidRDefault="007F760D" w:rsidP="00F270F3">
            <w:pPr>
              <w:jc w:val="center"/>
            </w:pPr>
            <w:r>
              <w:t>ns</w:t>
            </w:r>
          </w:p>
        </w:tc>
        <w:tc>
          <w:tcPr>
            <w:tcW w:w="1008" w:type="dxa"/>
            <w:vAlign w:val="center"/>
          </w:tcPr>
          <w:p w14:paraId="3374FAFD" w14:textId="77777777" w:rsidR="007F760D" w:rsidRDefault="007F760D" w:rsidP="00F270F3">
            <w:pPr>
              <w:jc w:val="center"/>
            </w:pPr>
            <w:r>
              <w:t>*</w:t>
            </w:r>
          </w:p>
        </w:tc>
        <w:tc>
          <w:tcPr>
            <w:tcW w:w="1008" w:type="dxa"/>
            <w:vAlign w:val="center"/>
          </w:tcPr>
          <w:p w14:paraId="29CD8006" w14:textId="77777777" w:rsidR="007F760D" w:rsidRDefault="007F760D" w:rsidP="00F270F3">
            <w:pPr>
              <w:jc w:val="center"/>
            </w:pPr>
            <w:r>
              <w:t>ns</w:t>
            </w:r>
          </w:p>
        </w:tc>
        <w:tc>
          <w:tcPr>
            <w:tcW w:w="1008" w:type="dxa"/>
            <w:vAlign w:val="center"/>
          </w:tcPr>
          <w:p w14:paraId="4BB51DED" w14:textId="77777777" w:rsidR="007F760D" w:rsidRDefault="007F760D" w:rsidP="00F270F3">
            <w:pPr>
              <w:jc w:val="center"/>
            </w:pPr>
            <w:r>
              <w:t>ns</w:t>
            </w:r>
          </w:p>
        </w:tc>
      </w:tr>
      <w:tr w:rsidR="007F760D" w14:paraId="526FB1E8" w14:textId="77777777" w:rsidTr="00305FE3">
        <w:tc>
          <w:tcPr>
            <w:tcW w:w="4463" w:type="dxa"/>
            <w:gridSpan w:val="3"/>
          </w:tcPr>
          <w:p w14:paraId="74FC4D8C" w14:textId="77777777" w:rsidR="007F760D" w:rsidRDefault="007F760D" w:rsidP="00F270F3">
            <w:r>
              <w:t>6. Pre-plant 120 (3) vs GDD-80 (7,8,9)</w:t>
            </w:r>
          </w:p>
        </w:tc>
        <w:tc>
          <w:tcPr>
            <w:tcW w:w="1008" w:type="dxa"/>
            <w:vAlign w:val="center"/>
          </w:tcPr>
          <w:p w14:paraId="0E37D798" w14:textId="77777777" w:rsidR="007F760D" w:rsidRDefault="007F760D" w:rsidP="00F270F3">
            <w:pPr>
              <w:jc w:val="center"/>
            </w:pPr>
            <w:r>
              <w:t>ns</w:t>
            </w:r>
          </w:p>
        </w:tc>
        <w:tc>
          <w:tcPr>
            <w:tcW w:w="1008" w:type="dxa"/>
            <w:vAlign w:val="center"/>
          </w:tcPr>
          <w:p w14:paraId="0F568CB5" w14:textId="77777777" w:rsidR="007F760D" w:rsidRDefault="007F760D" w:rsidP="00F270F3">
            <w:pPr>
              <w:jc w:val="center"/>
            </w:pPr>
            <w:r>
              <w:t>ns</w:t>
            </w:r>
          </w:p>
        </w:tc>
        <w:tc>
          <w:tcPr>
            <w:tcW w:w="1008" w:type="dxa"/>
            <w:vAlign w:val="center"/>
          </w:tcPr>
          <w:p w14:paraId="0660AEDC" w14:textId="77777777" w:rsidR="007F760D" w:rsidRDefault="007F760D" w:rsidP="00F270F3">
            <w:pPr>
              <w:jc w:val="center"/>
            </w:pPr>
            <w:r>
              <w:t>ns</w:t>
            </w:r>
          </w:p>
        </w:tc>
        <w:tc>
          <w:tcPr>
            <w:tcW w:w="1008" w:type="dxa"/>
            <w:vAlign w:val="center"/>
          </w:tcPr>
          <w:p w14:paraId="4620DCC1" w14:textId="77777777" w:rsidR="007F760D" w:rsidRDefault="007F760D" w:rsidP="00F270F3">
            <w:pPr>
              <w:jc w:val="center"/>
            </w:pPr>
            <w:r>
              <w:t>ns</w:t>
            </w:r>
          </w:p>
        </w:tc>
        <w:tc>
          <w:tcPr>
            <w:tcW w:w="1008" w:type="dxa"/>
            <w:vAlign w:val="center"/>
          </w:tcPr>
          <w:p w14:paraId="75C19FBE" w14:textId="77777777" w:rsidR="007F760D" w:rsidRDefault="007F760D" w:rsidP="00F270F3">
            <w:pPr>
              <w:jc w:val="center"/>
            </w:pPr>
            <w:r>
              <w:t>ns</w:t>
            </w:r>
          </w:p>
        </w:tc>
        <w:tc>
          <w:tcPr>
            <w:tcW w:w="1008" w:type="dxa"/>
            <w:vAlign w:val="center"/>
          </w:tcPr>
          <w:p w14:paraId="201A2EBE" w14:textId="77777777" w:rsidR="007F760D" w:rsidRDefault="007F760D" w:rsidP="00F270F3">
            <w:pPr>
              <w:jc w:val="center"/>
            </w:pPr>
            <w:r>
              <w:t>ns</w:t>
            </w:r>
          </w:p>
        </w:tc>
        <w:tc>
          <w:tcPr>
            <w:tcW w:w="1008" w:type="dxa"/>
            <w:vAlign w:val="center"/>
          </w:tcPr>
          <w:p w14:paraId="277FE619" w14:textId="77777777" w:rsidR="007F760D" w:rsidRDefault="007F760D" w:rsidP="00F270F3">
            <w:pPr>
              <w:jc w:val="center"/>
            </w:pPr>
            <w:r>
              <w:t>*</w:t>
            </w:r>
          </w:p>
        </w:tc>
        <w:tc>
          <w:tcPr>
            <w:tcW w:w="1008" w:type="dxa"/>
            <w:vAlign w:val="center"/>
          </w:tcPr>
          <w:p w14:paraId="70AB13F6" w14:textId="77777777" w:rsidR="007F760D" w:rsidRDefault="007F760D" w:rsidP="00F270F3">
            <w:pPr>
              <w:jc w:val="center"/>
            </w:pPr>
            <w:r>
              <w:t>ns</w:t>
            </w:r>
          </w:p>
        </w:tc>
        <w:tc>
          <w:tcPr>
            <w:tcW w:w="1008" w:type="dxa"/>
            <w:vAlign w:val="center"/>
          </w:tcPr>
          <w:p w14:paraId="6E29BE20" w14:textId="77777777" w:rsidR="007F760D" w:rsidRDefault="007F760D" w:rsidP="00F270F3">
            <w:pPr>
              <w:jc w:val="center"/>
            </w:pPr>
            <w:r>
              <w:t>*</w:t>
            </w:r>
          </w:p>
        </w:tc>
      </w:tr>
      <w:tr w:rsidR="007F760D" w14:paraId="7D6D2D7C" w14:textId="77777777" w:rsidTr="00305FE3">
        <w:tc>
          <w:tcPr>
            <w:tcW w:w="4463" w:type="dxa"/>
            <w:gridSpan w:val="3"/>
          </w:tcPr>
          <w:p w14:paraId="2208FADB" w14:textId="77777777" w:rsidR="007F760D" w:rsidRDefault="007F760D" w:rsidP="00F270F3">
            <w:r>
              <w:t>7. Pre-plant 120 (3) vs GDD-95 (10,11,12)</w:t>
            </w:r>
          </w:p>
        </w:tc>
        <w:tc>
          <w:tcPr>
            <w:tcW w:w="1008" w:type="dxa"/>
            <w:vAlign w:val="center"/>
          </w:tcPr>
          <w:p w14:paraId="4D8C7AC6" w14:textId="77777777" w:rsidR="007F760D" w:rsidRDefault="007F760D" w:rsidP="00F270F3">
            <w:pPr>
              <w:jc w:val="center"/>
            </w:pPr>
            <w:r>
              <w:t>ns</w:t>
            </w:r>
          </w:p>
        </w:tc>
        <w:tc>
          <w:tcPr>
            <w:tcW w:w="1008" w:type="dxa"/>
            <w:vAlign w:val="center"/>
          </w:tcPr>
          <w:p w14:paraId="214EE841" w14:textId="77777777" w:rsidR="007F760D" w:rsidRDefault="007F760D" w:rsidP="00F270F3">
            <w:pPr>
              <w:jc w:val="center"/>
            </w:pPr>
            <w:r>
              <w:t>**</w:t>
            </w:r>
          </w:p>
        </w:tc>
        <w:tc>
          <w:tcPr>
            <w:tcW w:w="1008" w:type="dxa"/>
            <w:vAlign w:val="center"/>
          </w:tcPr>
          <w:p w14:paraId="6B30D5C9" w14:textId="77777777" w:rsidR="007F760D" w:rsidRDefault="007F760D" w:rsidP="00F270F3">
            <w:pPr>
              <w:jc w:val="center"/>
            </w:pPr>
            <w:r>
              <w:t>ns</w:t>
            </w:r>
          </w:p>
        </w:tc>
        <w:tc>
          <w:tcPr>
            <w:tcW w:w="1008" w:type="dxa"/>
            <w:vAlign w:val="center"/>
          </w:tcPr>
          <w:p w14:paraId="4B86677F" w14:textId="77777777" w:rsidR="007F760D" w:rsidRDefault="007F760D" w:rsidP="00F270F3">
            <w:pPr>
              <w:jc w:val="center"/>
            </w:pPr>
            <w:r>
              <w:t>ns</w:t>
            </w:r>
          </w:p>
        </w:tc>
        <w:tc>
          <w:tcPr>
            <w:tcW w:w="1008" w:type="dxa"/>
            <w:vAlign w:val="center"/>
          </w:tcPr>
          <w:p w14:paraId="7E3D4721" w14:textId="77777777" w:rsidR="007F760D" w:rsidRDefault="007F760D" w:rsidP="00F270F3">
            <w:pPr>
              <w:jc w:val="center"/>
            </w:pPr>
            <w:r>
              <w:t>ns</w:t>
            </w:r>
          </w:p>
        </w:tc>
        <w:tc>
          <w:tcPr>
            <w:tcW w:w="1008" w:type="dxa"/>
            <w:vAlign w:val="center"/>
          </w:tcPr>
          <w:p w14:paraId="0FDEAE95" w14:textId="77777777" w:rsidR="007F760D" w:rsidRDefault="007F760D" w:rsidP="00F270F3">
            <w:pPr>
              <w:jc w:val="center"/>
            </w:pPr>
            <w:r>
              <w:t>ns</w:t>
            </w:r>
          </w:p>
        </w:tc>
        <w:tc>
          <w:tcPr>
            <w:tcW w:w="1008" w:type="dxa"/>
            <w:vAlign w:val="center"/>
          </w:tcPr>
          <w:p w14:paraId="6CDC4BB0" w14:textId="77777777" w:rsidR="007F760D" w:rsidRDefault="007F760D" w:rsidP="00F270F3">
            <w:pPr>
              <w:jc w:val="center"/>
            </w:pPr>
            <w:r>
              <w:t>*</w:t>
            </w:r>
          </w:p>
        </w:tc>
        <w:tc>
          <w:tcPr>
            <w:tcW w:w="1008" w:type="dxa"/>
            <w:vAlign w:val="center"/>
          </w:tcPr>
          <w:p w14:paraId="5A509CAA" w14:textId="77777777" w:rsidR="007F760D" w:rsidRDefault="007F760D" w:rsidP="00F270F3">
            <w:pPr>
              <w:jc w:val="center"/>
            </w:pPr>
            <w:r>
              <w:t>ns</w:t>
            </w:r>
          </w:p>
        </w:tc>
        <w:tc>
          <w:tcPr>
            <w:tcW w:w="1008" w:type="dxa"/>
            <w:vAlign w:val="center"/>
          </w:tcPr>
          <w:p w14:paraId="61971E2A" w14:textId="77777777" w:rsidR="007F760D" w:rsidRDefault="007F760D" w:rsidP="00F270F3">
            <w:pPr>
              <w:jc w:val="center"/>
            </w:pPr>
            <w:r>
              <w:t>*</w:t>
            </w:r>
          </w:p>
        </w:tc>
      </w:tr>
      <w:tr w:rsidR="007F760D" w14:paraId="4AAC97E1" w14:textId="77777777" w:rsidTr="00305FE3">
        <w:tc>
          <w:tcPr>
            <w:tcW w:w="4463" w:type="dxa"/>
            <w:gridSpan w:val="3"/>
          </w:tcPr>
          <w:p w14:paraId="6076F464" w14:textId="77777777" w:rsidR="007F760D" w:rsidRDefault="007F760D" w:rsidP="00F270F3">
            <w:r>
              <w:t>8. Pre-plant 120 (3) vs GDD-110 (13, 14, 15)</w:t>
            </w:r>
          </w:p>
        </w:tc>
        <w:tc>
          <w:tcPr>
            <w:tcW w:w="1008" w:type="dxa"/>
            <w:vAlign w:val="center"/>
          </w:tcPr>
          <w:p w14:paraId="4E8A9464" w14:textId="77777777" w:rsidR="007F760D" w:rsidRDefault="007F760D" w:rsidP="00F270F3">
            <w:pPr>
              <w:jc w:val="center"/>
            </w:pPr>
            <w:r>
              <w:t>ns</w:t>
            </w:r>
          </w:p>
        </w:tc>
        <w:tc>
          <w:tcPr>
            <w:tcW w:w="1008" w:type="dxa"/>
            <w:vAlign w:val="center"/>
          </w:tcPr>
          <w:p w14:paraId="356BA808" w14:textId="77777777" w:rsidR="007F760D" w:rsidRDefault="007F760D" w:rsidP="00F270F3">
            <w:pPr>
              <w:jc w:val="center"/>
            </w:pPr>
            <w:r>
              <w:t>*</w:t>
            </w:r>
          </w:p>
        </w:tc>
        <w:tc>
          <w:tcPr>
            <w:tcW w:w="1008" w:type="dxa"/>
            <w:vAlign w:val="center"/>
          </w:tcPr>
          <w:p w14:paraId="7E19FD5D" w14:textId="77777777" w:rsidR="007F760D" w:rsidRDefault="007F760D" w:rsidP="00F270F3">
            <w:pPr>
              <w:jc w:val="center"/>
            </w:pPr>
            <w:r>
              <w:t>**</w:t>
            </w:r>
          </w:p>
        </w:tc>
        <w:tc>
          <w:tcPr>
            <w:tcW w:w="1008" w:type="dxa"/>
            <w:vAlign w:val="center"/>
          </w:tcPr>
          <w:p w14:paraId="4619DD68" w14:textId="77777777" w:rsidR="007F760D" w:rsidRDefault="007F760D" w:rsidP="00F270F3">
            <w:pPr>
              <w:jc w:val="center"/>
            </w:pPr>
            <w:r>
              <w:t>ns</w:t>
            </w:r>
          </w:p>
        </w:tc>
        <w:tc>
          <w:tcPr>
            <w:tcW w:w="1008" w:type="dxa"/>
            <w:vAlign w:val="center"/>
          </w:tcPr>
          <w:p w14:paraId="694FCC19" w14:textId="77777777" w:rsidR="007F760D" w:rsidRDefault="007F760D" w:rsidP="00F270F3">
            <w:pPr>
              <w:jc w:val="center"/>
            </w:pPr>
            <w:r>
              <w:t>ns</w:t>
            </w:r>
          </w:p>
        </w:tc>
        <w:tc>
          <w:tcPr>
            <w:tcW w:w="1008" w:type="dxa"/>
            <w:vAlign w:val="center"/>
          </w:tcPr>
          <w:p w14:paraId="3555DBCF" w14:textId="77777777" w:rsidR="007F760D" w:rsidRDefault="007F760D" w:rsidP="00F270F3">
            <w:pPr>
              <w:jc w:val="center"/>
            </w:pPr>
            <w:r>
              <w:t>ns</w:t>
            </w:r>
          </w:p>
        </w:tc>
        <w:tc>
          <w:tcPr>
            <w:tcW w:w="1008" w:type="dxa"/>
            <w:vAlign w:val="center"/>
          </w:tcPr>
          <w:p w14:paraId="39DE7049" w14:textId="77777777" w:rsidR="007F760D" w:rsidRDefault="007F760D" w:rsidP="00F270F3">
            <w:pPr>
              <w:jc w:val="center"/>
            </w:pPr>
            <w:r>
              <w:t>*</w:t>
            </w:r>
          </w:p>
        </w:tc>
        <w:tc>
          <w:tcPr>
            <w:tcW w:w="1008" w:type="dxa"/>
            <w:vAlign w:val="center"/>
          </w:tcPr>
          <w:p w14:paraId="2586836D" w14:textId="77777777" w:rsidR="007F760D" w:rsidRDefault="007F760D" w:rsidP="00F270F3">
            <w:pPr>
              <w:jc w:val="center"/>
            </w:pPr>
            <w:r>
              <w:t>ns</w:t>
            </w:r>
          </w:p>
        </w:tc>
        <w:tc>
          <w:tcPr>
            <w:tcW w:w="1008" w:type="dxa"/>
            <w:vAlign w:val="center"/>
          </w:tcPr>
          <w:p w14:paraId="346CBD72" w14:textId="77777777" w:rsidR="007F760D" w:rsidRDefault="007F760D" w:rsidP="00F270F3">
            <w:pPr>
              <w:jc w:val="center"/>
            </w:pPr>
            <w:r>
              <w:t>*</w:t>
            </w:r>
          </w:p>
        </w:tc>
      </w:tr>
      <w:tr w:rsidR="007F760D" w14:paraId="4313C129" w14:textId="77777777" w:rsidTr="00305FE3">
        <w:tc>
          <w:tcPr>
            <w:tcW w:w="4463" w:type="dxa"/>
            <w:gridSpan w:val="3"/>
          </w:tcPr>
          <w:p w14:paraId="5A4B67EE" w14:textId="77777777" w:rsidR="007F760D" w:rsidRDefault="007F760D" w:rsidP="00F270F3">
            <w:r>
              <w:t>9. GDD-65 (4,5,6) vs GDD-80 (7,8,9)</w:t>
            </w:r>
          </w:p>
        </w:tc>
        <w:tc>
          <w:tcPr>
            <w:tcW w:w="1008" w:type="dxa"/>
            <w:vAlign w:val="center"/>
          </w:tcPr>
          <w:p w14:paraId="19DF0375" w14:textId="77777777" w:rsidR="007F760D" w:rsidRDefault="007F760D" w:rsidP="00F270F3">
            <w:pPr>
              <w:jc w:val="center"/>
            </w:pPr>
            <w:r>
              <w:t>ns</w:t>
            </w:r>
          </w:p>
        </w:tc>
        <w:tc>
          <w:tcPr>
            <w:tcW w:w="1008" w:type="dxa"/>
            <w:vAlign w:val="center"/>
          </w:tcPr>
          <w:p w14:paraId="1B946BDC" w14:textId="77777777" w:rsidR="007F760D" w:rsidRDefault="007F760D" w:rsidP="00F270F3">
            <w:pPr>
              <w:jc w:val="center"/>
            </w:pPr>
            <w:r>
              <w:t>ns</w:t>
            </w:r>
          </w:p>
        </w:tc>
        <w:tc>
          <w:tcPr>
            <w:tcW w:w="1008" w:type="dxa"/>
            <w:vAlign w:val="center"/>
          </w:tcPr>
          <w:p w14:paraId="27FA8DEC" w14:textId="77777777" w:rsidR="007F760D" w:rsidRDefault="007F760D" w:rsidP="00F270F3">
            <w:pPr>
              <w:jc w:val="center"/>
            </w:pPr>
            <w:r>
              <w:t>ns</w:t>
            </w:r>
          </w:p>
        </w:tc>
        <w:tc>
          <w:tcPr>
            <w:tcW w:w="1008" w:type="dxa"/>
            <w:vAlign w:val="center"/>
          </w:tcPr>
          <w:p w14:paraId="522356A6" w14:textId="77777777" w:rsidR="007F760D" w:rsidRDefault="007F760D" w:rsidP="00F270F3">
            <w:pPr>
              <w:jc w:val="center"/>
            </w:pPr>
            <w:r>
              <w:t>ns</w:t>
            </w:r>
          </w:p>
        </w:tc>
        <w:tc>
          <w:tcPr>
            <w:tcW w:w="1008" w:type="dxa"/>
            <w:vAlign w:val="center"/>
          </w:tcPr>
          <w:p w14:paraId="30BFF5D2" w14:textId="77777777" w:rsidR="007F760D" w:rsidRDefault="007F760D" w:rsidP="00F270F3">
            <w:pPr>
              <w:jc w:val="center"/>
            </w:pPr>
            <w:r>
              <w:t>ns</w:t>
            </w:r>
          </w:p>
        </w:tc>
        <w:tc>
          <w:tcPr>
            <w:tcW w:w="1008" w:type="dxa"/>
            <w:vAlign w:val="center"/>
          </w:tcPr>
          <w:p w14:paraId="4F46591F" w14:textId="77777777" w:rsidR="007F760D" w:rsidRDefault="007F760D" w:rsidP="00F270F3">
            <w:pPr>
              <w:jc w:val="center"/>
            </w:pPr>
            <w:r>
              <w:t>ns</w:t>
            </w:r>
          </w:p>
        </w:tc>
        <w:tc>
          <w:tcPr>
            <w:tcW w:w="1008" w:type="dxa"/>
            <w:vAlign w:val="center"/>
          </w:tcPr>
          <w:p w14:paraId="58D5E050" w14:textId="77777777" w:rsidR="007F760D" w:rsidRDefault="007F760D" w:rsidP="00F270F3">
            <w:pPr>
              <w:jc w:val="center"/>
            </w:pPr>
            <w:r>
              <w:t>ns</w:t>
            </w:r>
          </w:p>
        </w:tc>
        <w:tc>
          <w:tcPr>
            <w:tcW w:w="1008" w:type="dxa"/>
            <w:vAlign w:val="center"/>
          </w:tcPr>
          <w:p w14:paraId="200B460A" w14:textId="77777777" w:rsidR="007F760D" w:rsidRDefault="007F760D" w:rsidP="00F270F3">
            <w:pPr>
              <w:jc w:val="center"/>
            </w:pPr>
            <w:r>
              <w:t>ns</w:t>
            </w:r>
          </w:p>
        </w:tc>
        <w:tc>
          <w:tcPr>
            <w:tcW w:w="1008" w:type="dxa"/>
            <w:vAlign w:val="center"/>
          </w:tcPr>
          <w:p w14:paraId="6B8AB377" w14:textId="77777777" w:rsidR="007F760D" w:rsidRDefault="007F760D" w:rsidP="00F270F3">
            <w:pPr>
              <w:jc w:val="center"/>
            </w:pPr>
            <w:r>
              <w:t>*</w:t>
            </w:r>
          </w:p>
        </w:tc>
      </w:tr>
      <w:tr w:rsidR="007F760D" w14:paraId="535562D6" w14:textId="77777777" w:rsidTr="00305FE3">
        <w:tc>
          <w:tcPr>
            <w:tcW w:w="4463" w:type="dxa"/>
            <w:gridSpan w:val="3"/>
          </w:tcPr>
          <w:p w14:paraId="67E60F25" w14:textId="77777777" w:rsidR="007F760D" w:rsidRDefault="007F760D" w:rsidP="00F270F3">
            <w:r>
              <w:t>10. GDD-65 (4,5,6) vs GDD-95 (10,11,12)</w:t>
            </w:r>
          </w:p>
        </w:tc>
        <w:tc>
          <w:tcPr>
            <w:tcW w:w="1008" w:type="dxa"/>
            <w:vAlign w:val="center"/>
          </w:tcPr>
          <w:p w14:paraId="7FDFE2B1" w14:textId="77777777" w:rsidR="007F760D" w:rsidRDefault="007F760D" w:rsidP="00F270F3">
            <w:pPr>
              <w:jc w:val="center"/>
            </w:pPr>
            <w:r>
              <w:t>ns</w:t>
            </w:r>
          </w:p>
        </w:tc>
        <w:tc>
          <w:tcPr>
            <w:tcW w:w="1008" w:type="dxa"/>
            <w:vAlign w:val="center"/>
          </w:tcPr>
          <w:p w14:paraId="4B08A1DA" w14:textId="77777777" w:rsidR="007F760D" w:rsidRDefault="007F760D" w:rsidP="00F270F3">
            <w:pPr>
              <w:jc w:val="center"/>
            </w:pPr>
            <w:r>
              <w:t>ns</w:t>
            </w:r>
          </w:p>
        </w:tc>
        <w:tc>
          <w:tcPr>
            <w:tcW w:w="1008" w:type="dxa"/>
            <w:vAlign w:val="center"/>
          </w:tcPr>
          <w:p w14:paraId="25360449" w14:textId="77777777" w:rsidR="007F760D" w:rsidRDefault="007F760D" w:rsidP="00F270F3">
            <w:pPr>
              <w:jc w:val="center"/>
            </w:pPr>
            <w:r>
              <w:t>ns</w:t>
            </w:r>
          </w:p>
        </w:tc>
        <w:tc>
          <w:tcPr>
            <w:tcW w:w="1008" w:type="dxa"/>
            <w:vAlign w:val="center"/>
          </w:tcPr>
          <w:p w14:paraId="244F2110" w14:textId="77777777" w:rsidR="007F760D" w:rsidRDefault="007F760D" w:rsidP="00F270F3">
            <w:pPr>
              <w:jc w:val="center"/>
            </w:pPr>
            <w:r>
              <w:t>ns</w:t>
            </w:r>
          </w:p>
        </w:tc>
        <w:tc>
          <w:tcPr>
            <w:tcW w:w="1008" w:type="dxa"/>
            <w:vAlign w:val="center"/>
          </w:tcPr>
          <w:p w14:paraId="0AB433AA" w14:textId="77777777" w:rsidR="007F760D" w:rsidRDefault="007F760D" w:rsidP="00F270F3">
            <w:pPr>
              <w:jc w:val="center"/>
            </w:pPr>
            <w:r>
              <w:t>ns</w:t>
            </w:r>
          </w:p>
        </w:tc>
        <w:tc>
          <w:tcPr>
            <w:tcW w:w="1008" w:type="dxa"/>
            <w:vAlign w:val="center"/>
          </w:tcPr>
          <w:p w14:paraId="3E2EB3DC" w14:textId="77777777" w:rsidR="007F760D" w:rsidRDefault="007F760D" w:rsidP="00F270F3">
            <w:pPr>
              <w:jc w:val="center"/>
            </w:pPr>
            <w:r>
              <w:t>ns</w:t>
            </w:r>
          </w:p>
        </w:tc>
        <w:tc>
          <w:tcPr>
            <w:tcW w:w="1008" w:type="dxa"/>
            <w:vAlign w:val="center"/>
          </w:tcPr>
          <w:p w14:paraId="20B6D41E" w14:textId="77777777" w:rsidR="007F760D" w:rsidRDefault="007F760D" w:rsidP="00F270F3">
            <w:pPr>
              <w:jc w:val="center"/>
            </w:pPr>
            <w:r>
              <w:t>ns</w:t>
            </w:r>
          </w:p>
        </w:tc>
        <w:tc>
          <w:tcPr>
            <w:tcW w:w="1008" w:type="dxa"/>
            <w:vAlign w:val="center"/>
          </w:tcPr>
          <w:p w14:paraId="20F44A88" w14:textId="77777777" w:rsidR="007F760D" w:rsidRDefault="007F760D" w:rsidP="00F270F3">
            <w:pPr>
              <w:jc w:val="center"/>
            </w:pPr>
            <w:r>
              <w:t>ns</w:t>
            </w:r>
          </w:p>
        </w:tc>
        <w:tc>
          <w:tcPr>
            <w:tcW w:w="1008" w:type="dxa"/>
            <w:vAlign w:val="center"/>
          </w:tcPr>
          <w:p w14:paraId="56DC0FC2" w14:textId="77777777" w:rsidR="007F760D" w:rsidRDefault="007F760D" w:rsidP="00F270F3">
            <w:pPr>
              <w:jc w:val="center"/>
            </w:pPr>
            <w:r>
              <w:t>ns</w:t>
            </w:r>
          </w:p>
        </w:tc>
      </w:tr>
      <w:tr w:rsidR="007F760D" w14:paraId="007C0EC1" w14:textId="77777777" w:rsidTr="00305FE3">
        <w:tc>
          <w:tcPr>
            <w:tcW w:w="4463" w:type="dxa"/>
            <w:gridSpan w:val="3"/>
          </w:tcPr>
          <w:p w14:paraId="0DBD9206" w14:textId="77777777" w:rsidR="007F760D" w:rsidRDefault="007F760D" w:rsidP="00F270F3">
            <w:r>
              <w:t>11. GDD-65 (4,5,6) vs GDD-110 (13,14,15)</w:t>
            </w:r>
          </w:p>
        </w:tc>
        <w:tc>
          <w:tcPr>
            <w:tcW w:w="1008" w:type="dxa"/>
            <w:vAlign w:val="center"/>
          </w:tcPr>
          <w:p w14:paraId="3C97A155" w14:textId="77777777" w:rsidR="007F760D" w:rsidRDefault="007F760D" w:rsidP="00F270F3">
            <w:pPr>
              <w:jc w:val="center"/>
            </w:pPr>
            <w:r>
              <w:t>ns</w:t>
            </w:r>
          </w:p>
        </w:tc>
        <w:tc>
          <w:tcPr>
            <w:tcW w:w="1008" w:type="dxa"/>
            <w:vAlign w:val="center"/>
          </w:tcPr>
          <w:p w14:paraId="201519B7" w14:textId="77777777" w:rsidR="007F760D" w:rsidRDefault="007F760D" w:rsidP="00F270F3">
            <w:pPr>
              <w:jc w:val="center"/>
            </w:pPr>
            <w:r>
              <w:t>*</w:t>
            </w:r>
          </w:p>
        </w:tc>
        <w:tc>
          <w:tcPr>
            <w:tcW w:w="1008" w:type="dxa"/>
            <w:vAlign w:val="center"/>
          </w:tcPr>
          <w:p w14:paraId="6488412B" w14:textId="77777777" w:rsidR="007F760D" w:rsidRDefault="007F760D" w:rsidP="00F270F3">
            <w:pPr>
              <w:jc w:val="center"/>
            </w:pPr>
            <w:r>
              <w:t>ns</w:t>
            </w:r>
          </w:p>
        </w:tc>
        <w:tc>
          <w:tcPr>
            <w:tcW w:w="1008" w:type="dxa"/>
            <w:vAlign w:val="center"/>
          </w:tcPr>
          <w:p w14:paraId="5A38F798" w14:textId="77777777" w:rsidR="007F760D" w:rsidRDefault="007F760D" w:rsidP="00F270F3">
            <w:pPr>
              <w:jc w:val="center"/>
            </w:pPr>
            <w:r>
              <w:t>ns</w:t>
            </w:r>
          </w:p>
        </w:tc>
        <w:tc>
          <w:tcPr>
            <w:tcW w:w="1008" w:type="dxa"/>
            <w:vAlign w:val="center"/>
          </w:tcPr>
          <w:p w14:paraId="567F6E6A" w14:textId="77777777" w:rsidR="007F760D" w:rsidRDefault="007F760D" w:rsidP="00F270F3">
            <w:pPr>
              <w:jc w:val="center"/>
            </w:pPr>
            <w:r>
              <w:t>ns</w:t>
            </w:r>
          </w:p>
        </w:tc>
        <w:tc>
          <w:tcPr>
            <w:tcW w:w="1008" w:type="dxa"/>
            <w:vAlign w:val="center"/>
          </w:tcPr>
          <w:p w14:paraId="71BBBD6F" w14:textId="77777777" w:rsidR="007F760D" w:rsidRDefault="007F760D" w:rsidP="00F270F3">
            <w:pPr>
              <w:jc w:val="center"/>
            </w:pPr>
            <w:r>
              <w:t>ns</w:t>
            </w:r>
          </w:p>
        </w:tc>
        <w:tc>
          <w:tcPr>
            <w:tcW w:w="1008" w:type="dxa"/>
            <w:vAlign w:val="center"/>
          </w:tcPr>
          <w:p w14:paraId="4A5F3EDD" w14:textId="77777777" w:rsidR="007F760D" w:rsidRDefault="007F760D" w:rsidP="00F270F3">
            <w:pPr>
              <w:jc w:val="center"/>
            </w:pPr>
            <w:r>
              <w:t>ns</w:t>
            </w:r>
          </w:p>
        </w:tc>
        <w:tc>
          <w:tcPr>
            <w:tcW w:w="1008" w:type="dxa"/>
            <w:vAlign w:val="center"/>
          </w:tcPr>
          <w:p w14:paraId="42FB81B9" w14:textId="77777777" w:rsidR="007F760D" w:rsidRDefault="007F760D" w:rsidP="00F270F3">
            <w:pPr>
              <w:jc w:val="center"/>
            </w:pPr>
            <w:r>
              <w:t>ns</w:t>
            </w:r>
          </w:p>
        </w:tc>
        <w:tc>
          <w:tcPr>
            <w:tcW w:w="1008" w:type="dxa"/>
            <w:vAlign w:val="center"/>
          </w:tcPr>
          <w:p w14:paraId="45AC5D17" w14:textId="77777777" w:rsidR="007F760D" w:rsidRDefault="007F760D" w:rsidP="00F270F3">
            <w:pPr>
              <w:jc w:val="center"/>
            </w:pPr>
            <w:r>
              <w:t>ns</w:t>
            </w:r>
          </w:p>
        </w:tc>
      </w:tr>
      <w:tr w:rsidR="007F760D" w14:paraId="5051927D" w14:textId="77777777" w:rsidTr="00305FE3">
        <w:tc>
          <w:tcPr>
            <w:tcW w:w="4463" w:type="dxa"/>
            <w:gridSpan w:val="3"/>
          </w:tcPr>
          <w:p w14:paraId="324EBBF6" w14:textId="77777777" w:rsidR="007F760D" w:rsidRDefault="007F760D" w:rsidP="00F270F3">
            <w:r>
              <w:t>12. GDD-80 (7,8,9) vs GDD-95 (10,11,12)</w:t>
            </w:r>
          </w:p>
        </w:tc>
        <w:tc>
          <w:tcPr>
            <w:tcW w:w="1008" w:type="dxa"/>
            <w:vAlign w:val="center"/>
          </w:tcPr>
          <w:p w14:paraId="118D888A" w14:textId="77777777" w:rsidR="007F760D" w:rsidRDefault="007F760D" w:rsidP="00F270F3">
            <w:pPr>
              <w:jc w:val="center"/>
            </w:pPr>
            <w:r>
              <w:t>ns</w:t>
            </w:r>
          </w:p>
        </w:tc>
        <w:tc>
          <w:tcPr>
            <w:tcW w:w="1008" w:type="dxa"/>
            <w:vAlign w:val="center"/>
          </w:tcPr>
          <w:p w14:paraId="7DBBCFA3" w14:textId="77777777" w:rsidR="007F760D" w:rsidRDefault="007F760D" w:rsidP="00F270F3">
            <w:pPr>
              <w:jc w:val="center"/>
            </w:pPr>
            <w:r>
              <w:t>ns</w:t>
            </w:r>
          </w:p>
        </w:tc>
        <w:tc>
          <w:tcPr>
            <w:tcW w:w="1008" w:type="dxa"/>
            <w:vAlign w:val="center"/>
          </w:tcPr>
          <w:p w14:paraId="29199CEF" w14:textId="77777777" w:rsidR="007F760D" w:rsidRDefault="007F760D" w:rsidP="00F270F3">
            <w:pPr>
              <w:jc w:val="center"/>
            </w:pPr>
            <w:r>
              <w:t>ns</w:t>
            </w:r>
          </w:p>
        </w:tc>
        <w:tc>
          <w:tcPr>
            <w:tcW w:w="1008" w:type="dxa"/>
            <w:vAlign w:val="center"/>
          </w:tcPr>
          <w:p w14:paraId="56A650AB" w14:textId="77777777" w:rsidR="007F760D" w:rsidRDefault="007F760D" w:rsidP="00F270F3">
            <w:pPr>
              <w:jc w:val="center"/>
            </w:pPr>
            <w:r>
              <w:t>ns</w:t>
            </w:r>
          </w:p>
        </w:tc>
        <w:tc>
          <w:tcPr>
            <w:tcW w:w="1008" w:type="dxa"/>
            <w:vAlign w:val="center"/>
          </w:tcPr>
          <w:p w14:paraId="457193C7" w14:textId="77777777" w:rsidR="007F760D" w:rsidRDefault="007F760D" w:rsidP="00F270F3">
            <w:pPr>
              <w:jc w:val="center"/>
            </w:pPr>
            <w:r>
              <w:t>ns</w:t>
            </w:r>
          </w:p>
        </w:tc>
        <w:tc>
          <w:tcPr>
            <w:tcW w:w="1008" w:type="dxa"/>
            <w:vAlign w:val="center"/>
          </w:tcPr>
          <w:p w14:paraId="313F0319" w14:textId="77777777" w:rsidR="007F760D" w:rsidRDefault="007F760D" w:rsidP="00F270F3">
            <w:pPr>
              <w:jc w:val="center"/>
            </w:pPr>
            <w:r>
              <w:t>ns</w:t>
            </w:r>
          </w:p>
        </w:tc>
        <w:tc>
          <w:tcPr>
            <w:tcW w:w="1008" w:type="dxa"/>
            <w:vAlign w:val="center"/>
          </w:tcPr>
          <w:p w14:paraId="5966ACB3" w14:textId="77777777" w:rsidR="007F760D" w:rsidRDefault="007F760D" w:rsidP="00F270F3">
            <w:pPr>
              <w:jc w:val="center"/>
            </w:pPr>
            <w:r>
              <w:t>ns</w:t>
            </w:r>
          </w:p>
        </w:tc>
        <w:tc>
          <w:tcPr>
            <w:tcW w:w="1008" w:type="dxa"/>
            <w:vAlign w:val="center"/>
          </w:tcPr>
          <w:p w14:paraId="52FC27F7" w14:textId="77777777" w:rsidR="007F760D" w:rsidRDefault="007F760D" w:rsidP="00F270F3">
            <w:pPr>
              <w:jc w:val="center"/>
            </w:pPr>
            <w:r>
              <w:t>ns</w:t>
            </w:r>
          </w:p>
        </w:tc>
        <w:tc>
          <w:tcPr>
            <w:tcW w:w="1008" w:type="dxa"/>
            <w:vAlign w:val="center"/>
          </w:tcPr>
          <w:p w14:paraId="2E961FE0" w14:textId="77777777" w:rsidR="007F760D" w:rsidRDefault="007F760D" w:rsidP="00F270F3">
            <w:pPr>
              <w:jc w:val="center"/>
            </w:pPr>
            <w:r>
              <w:t>ns</w:t>
            </w:r>
          </w:p>
        </w:tc>
      </w:tr>
      <w:tr w:rsidR="007F760D" w14:paraId="6AF67647" w14:textId="77777777" w:rsidTr="00305FE3">
        <w:tc>
          <w:tcPr>
            <w:tcW w:w="4463" w:type="dxa"/>
            <w:gridSpan w:val="3"/>
          </w:tcPr>
          <w:p w14:paraId="646DB580" w14:textId="77777777" w:rsidR="007F760D" w:rsidRDefault="007F760D" w:rsidP="00F270F3">
            <w:r>
              <w:t>13. GDD-80 (7,8,9) vs GDD-110 (13,14,15)</w:t>
            </w:r>
          </w:p>
        </w:tc>
        <w:tc>
          <w:tcPr>
            <w:tcW w:w="1008" w:type="dxa"/>
            <w:vAlign w:val="center"/>
          </w:tcPr>
          <w:p w14:paraId="5FD8E583" w14:textId="77777777" w:rsidR="007F760D" w:rsidRDefault="007F760D" w:rsidP="00F270F3">
            <w:pPr>
              <w:jc w:val="center"/>
            </w:pPr>
            <w:r>
              <w:t>ns</w:t>
            </w:r>
          </w:p>
        </w:tc>
        <w:tc>
          <w:tcPr>
            <w:tcW w:w="1008" w:type="dxa"/>
            <w:vAlign w:val="center"/>
          </w:tcPr>
          <w:p w14:paraId="1EE9AFA7" w14:textId="77777777" w:rsidR="007F760D" w:rsidRDefault="007F760D" w:rsidP="00F270F3">
            <w:pPr>
              <w:jc w:val="center"/>
            </w:pPr>
            <w:r>
              <w:t>*</w:t>
            </w:r>
          </w:p>
        </w:tc>
        <w:tc>
          <w:tcPr>
            <w:tcW w:w="1008" w:type="dxa"/>
            <w:vAlign w:val="center"/>
          </w:tcPr>
          <w:p w14:paraId="06046413" w14:textId="77777777" w:rsidR="007F760D" w:rsidRDefault="007F760D" w:rsidP="00F270F3">
            <w:pPr>
              <w:jc w:val="center"/>
            </w:pPr>
            <w:r>
              <w:t>ns</w:t>
            </w:r>
          </w:p>
        </w:tc>
        <w:tc>
          <w:tcPr>
            <w:tcW w:w="1008" w:type="dxa"/>
            <w:vAlign w:val="center"/>
          </w:tcPr>
          <w:p w14:paraId="717FEE89" w14:textId="77777777" w:rsidR="007F760D" w:rsidRDefault="007F760D" w:rsidP="00F270F3">
            <w:pPr>
              <w:jc w:val="center"/>
            </w:pPr>
            <w:r>
              <w:t>ns</w:t>
            </w:r>
          </w:p>
        </w:tc>
        <w:tc>
          <w:tcPr>
            <w:tcW w:w="1008" w:type="dxa"/>
            <w:vAlign w:val="center"/>
          </w:tcPr>
          <w:p w14:paraId="53EF0277" w14:textId="77777777" w:rsidR="007F760D" w:rsidRDefault="007F760D" w:rsidP="00F270F3">
            <w:pPr>
              <w:jc w:val="center"/>
            </w:pPr>
            <w:r>
              <w:t>ns</w:t>
            </w:r>
          </w:p>
        </w:tc>
        <w:tc>
          <w:tcPr>
            <w:tcW w:w="1008" w:type="dxa"/>
            <w:vAlign w:val="center"/>
          </w:tcPr>
          <w:p w14:paraId="133E8373" w14:textId="77777777" w:rsidR="007F760D" w:rsidRDefault="007F760D" w:rsidP="00F270F3">
            <w:pPr>
              <w:jc w:val="center"/>
            </w:pPr>
            <w:r>
              <w:t>ns</w:t>
            </w:r>
          </w:p>
        </w:tc>
        <w:tc>
          <w:tcPr>
            <w:tcW w:w="1008" w:type="dxa"/>
            <w:vAlign w:val="center"/>
          </w:tcPr>
          <w:p w14:paraId="60457BB0" w14:textId="77777777" w:rsidR="007F760D" w:rsidRDefault="007F760D" w:rsidP="00F270F3">
            <w:pPr>
              <w:jc w:val="center"/>
            </w:pPr>
            <w:r>
              <w:t>ns</w:t>
            </w:r>
          </w:p>
        </w:tc>
        <w:tc>
          <w:tcPr>
            <w:tcW w:w="1008" w:type="dxa"/>
            <w:vAlign w:val="center"/>
          </w:tcPr>
          <w:p w14:paraId="64A6EF85" w14:textId="77777777" w:rsidR="007F760D" w:rsidRDefault="007F760D" w:rsidP="00F270F3">
            <w:pPr>
              <w:jc w:val="center"/>
            </w:pPr>
            <w:r>
              <w:t>ns</w:t>
            </w:r>
          </w:p>
        </w:tc>
        <w:tc>
          <w:tcPr>
            <w:tcW w:w="1008" w:type="dxa"/>
            <w:vAlign w:val="center"/>
          </w:tcPr>
          <w:p w14:paraId="733FA053" w14:textId="77777777" w:rsidR="007F760D" w:rsidRDefault="007F760D" w:rsidP="00F270F3">
            <w:pPr>
              <w:jc w:val="center"/>
            </w:pPr>
            <w:r>
              <w:t>ns</w:t>
            </w:r>
          </w:p>
        </w:tc>
      </w:tr>
      <w:tr w:rsidR="007F760D" w14:paraId="1E11B66C" w14:textId="77777777" w:rsidTr="00305FE3">
        <w:tc>
          <w:tcPr>
            <w:tcW w:w="4463" w:type="dxa"/>
            <w:gridSpan w:val="3"/>
            <w:tcBorders>
              <w:bottom w:val="single" w:sz="4" w:space="0" w:color="auto"/>
            </w:tcBorders>
          </w:tcPr>
          <w:p w14:paraId="0C2471D0" w14:textId="77777777" w:rsidR="007F760D" w:rsidRDefault="007F760D" w:rsidP="00F270F3">
            <w:r>
              <w:t>14. GDD-95 (10,11,12) vs GDD-110 (13,14,15)</w:t>
            </w:r>
          </w:p>
        </w:tc>
        <w:tc>
          <w:tcPr>
            <w:tcW w:w="1008" w:type="dxa"/>
            <w:tcBorders>
              <w:bottom w:val="single" w:sz="4" w:space="0" w:color="auto"/>
            </w:tcBorders>
            <w:vAlign w:val="center"/>
          </w:tcPr>
          <w:p w14:paraId="6D2F0151" w14:textId="77777777" w:rsidR="007F760D" w:rsidRDefault="007F760D" w:rsidP="00F270F3">
            <w:pPr>
              <w:jc w:val="center"/>
            </w:pPr>
            <w:r>
              <w:t>ns</w:t>
            </w:r>
          </w:p>
        </w:tc>
        <w:tc>
          <w:tcPr>
            <w:tcW w:w="1008" w:type="dxa"/>
            <w:tcBorders>
              <w:bottom w:val="single" w:sz="4" w:space="0" w:color="auto"/>
            </w:tcBorders>
            <w:vAlign w:val="center"/>
          </w:tcPr>
          <w:p w14:paraId="3F526894" w14:textId="77777777" w:rsidR="007F760D" w:rsidRDefault="007F760D" w:rsidP="00F270F3">
            <w:pPr>
              <w:jc w:val="center"/>
            </w:pPr>
            <w:r>
              <w:t>**</w:t>
            </w:r>
          </w:p>
        </w:tc>
        <w:tc>
          <w:tcPr>
            <w:tcW w:w="1008" w:type="dxa"/>
            <w:tcBorders>
              <w:bottom w:val="single" w:sz="4" w:space="0" w:color="auto"/>
            </w:tcBorders>
            <w:vAlign w:val="center"/>
          </w:tcPr>
          <w:p w14:paraId="5782BBD3" w14:textId="77777777" w:rsidR="007F760D" w:rsidRDefault="007F760D" w:rsidP="00F270F3">
            <w:pPr>
              <w:jc w:val="center"/>
            </w:pPr>
            <w:r>
              <w:t>ns</w:t>
            </w:r>
          </w:p>
        </w:tc>
        <w:tc>
          <w:tcPr>
            <w:tcW w:w="1008" w:type="dxa"/>
            <w:tcBorders>
              <w:bottom w:val="single" w:sz="4" w:space="0" w:color="auto"/>
            </w:tcBorders>
            <w:vAlign w:val="center"/>
          </w:tcPr>
          <w:p w14:paraId="4D6C611F" w14:textId="77777777" w:rsidR="007F760D" w:rsidRDefault="007F760D" w:rsidP="00F270F3">
            <w:pPr>
              <w:jc w:val="center"/>
            </w:pPr>
            <w:r>
              <w:t>ns</w:t>
            </w:r>
          </w:p>
        </w:tc>
        <w:tc>
          <w:tcPr>
            <w:tcW w:w="1008" w:type="dxa"/>
            <w:tcBorders>
              <w:bottom w:val="single" w:sz="4" w:space="0" w:color="auto"/>
            </w:tcBorders>
            <w:vAlign w:val="center"/>
          </w:tcPr>
          <w:p w14:paraId="51D6C970" w14:textId="77777777" w:rsidR="007F760D" w:rsidRDefault="007F760D" w:rsidP="00F270F3">
            <w:pPr>
              <w:jc w:val="center"/>
            </w:pPr>
            <w:r>
              <w:t>ns</w:t>
            </w:r>
          </w:p>
        </w:tc>
        <w:tc>
          <w:tcPr>
            <w:tcW w:w="1008" w:type="dxa"/>
            <w:tcBorders>
              <w:bottom w:val="single" w:sz="4" w:space="0" w:color="auto"/>
            </w:tcBorders>
            <w:vAlign w:val="center"/>
          </w:tcPr>
          <w:p w14:paraId="37FAAC19" w14:textId="77777777" w:rsidR="007F760D" w:rsidRDefault="007F760D" w:rsidP="00F270F3">
            <w:pPr>
              <w:jc w:val="center"/>
            </w:pPr>
            <w:r>
              <w:t>ns</w:t>
            </w:r>
          </w:p>
        </w:tc>
        <w:tc>
          <w:tcPr>
            <w:tcW w:w="1008" w:type="dxa"/>
            <w:tcBorders>
              <w:bottom w:val="single" w:sz="4" w:space="0" w:color="auto"/>
            </w:tcBorders>
            <w:vAlign w:val="center"/>
          </w:tcPr>
          <w:p w14:paraId="26A90FD4" w14:textId="77777777" w:rsidR="007F760D" w:rsidRDefault="007F760D" w:rsidP="00F270F3">
            <w:pPr>
              <w:jc w:val="center"/>
            </w:pPr>
            <w:r>
              <w:t>ns</w:t>
            </w:r>
          </w:p>
        </w:tc>
        <w:tc>
          <w:tcPr>
            <w:tcW w:w="1008" w:type="dxa"/>
            <w:tcBorders>
              <w:bottom w:val="single" w:sz="4" w:space="0" w:color="auto"/>
            </w:tcBorders>
            <w:vAlign w:val="center"/>
          </w:tcPr>
          <w:p w14:paraId="3ED0FC33" w14:textId="77777777" w:rsidR="007F760D" w:rsidRDefault="007F760D" w:rsidP="00F270F3">
            <w:pPr>
              <w:jc w:val="center"/>
            </w:pPr>
            <w:r>
              <w:t>*</w:t>
            </w:r>
          </w:p>
        </w:tc>
        <w:tc>
          <w:tcPr>
            <w:tcW w:w="1008" w:type="dxa"/>
            <w:tcBorders>
              <w:bottom w:val="single" w:sz="4" w:space="0" w:color="auto"/>
            </w:tcBorders>
            <w:vAlign w:val="center"/>
          </w:tcPr>
          <w:p w14:paraId="7268159A" w14:textId="77777777" w:rsidR="007F760D" w:rsidRDefault="007F760D" w:rsidP="00F270F3">
            <w:pPr>
              <w:jc w:val="center"/>
            </w:pPr>
            <w:r>
              <w:t>ns</w:t>
            </w:r>
          </w:p>
        </w:tc>
      </w:tr>
      <w:tr w:rsidR="007F760D" w14:paraId="3C7FDDDA" w14:textId="77777777" w:rsidTr="00305FE3">
        <w:tc>
          <w:tcPr>
            <w:tcW w:w="13532" w:type="dxa"/>
            <w:gridSpan w:val="12"/>
            <w:tcBorders>
              <w:top w:val="single" w:sz="4" w:space="0" w:color="auto"/>
            </w:tcBorders>
          </w:tcPr>
          <w:p w14:paraId="28902248" w14:textId="77777777" w:rsidR="007F760D" w:rsidRDefault="007F760D" w:rsidP="00F270F3">
            <w:r>
              <w:t>SED – standard error of the difference between two equally replicated means, Main effect excludes treatments 1, 2, and 3 where N was pre-plant applied; ns, *, and ** not significant, and significant at  0.01 and 0.05 probability levels; @- Grain protein = % N in grain *5.7</w:t>
            </w:r>
          </w:p>
        </w:tc>
      </w:tr>
    </w:tbl>
    <w:p w14:paraId="27C601D4" w14:textId="77777777" w:rsidR="00C655C0" w:rsidRDefault="00C655C0" w:rsidP="002475B0">
      <w:pPr>
        <w:rPr>
          <w:sz w:val="24"/>
          <w:szCs w:val="24"/>
        </w:rPr>
      </w:pPr>
    </w:p>
    <w:p w14:paraId="407B4435" w14:textId="77777777" w:rsidR="00C655C0" w:rsidRDefault="00C655C0" w:rsidP="002475B0">
      <w:pPr>
        <w:rPr>
          <w:sz w:val="24"/>
          <w:szCs w:val="24"/>
        </w:rPr>
      </w:pPr>
    </w:p>
    <w:p w14:paraId="65499290" w14:textId="77777777" w:rsidR="00C655C0" w:rsidRDefault="00C655C0" w:rsidP="002475B0">
      <w:pPr>
        <w:rPr>
          <w:sz w:val="24"/>
          <w:szCs w:val="24"/>
        </w:rPr>
      </w:pPr>
    </w:p>
    <w:p w14:paraId="5A19EEF5" w14:textId="77777777" w:rsidR="00C655C0" w:rsidRDefault="00C655C0" w:rsidP="002475B0">
      <w:pPr>
        <w:rPr>
          <w:sz w:val="24"/>
          <w:szCs w:val="24"/>
        </w:rPr>
      </w:pPr>
    </w:p>
    <w:p w14:paraId="4E60C9F7" w14:textId="77777777" w:rsidR="00C655C0" w:rsidRDefault="00C655C0" w:rsidP="002475B0">
      <w:pPr>
        <w:rPr>
          <w:sz w:val="24"/>
          <w:szCs w:val="24"/>
        </w:rPr>
      </w:pPr>
    </w:p>
    <w:p w14:paraId="59C3FD73" w14:textId="77777777" w:rsidR="00C655C0" w:rsidRDefault="00C655C0" w:rsidP="002475B0">
      <w:pPr>
        <w:rPr>
          <w:sz w:val="24"/>
          <w:szCs w:val="24"/>
        </w:rPr>
      </w:pPr>
    </w:p>
    <w:p w14:paraId="714EFBEC" w14:textId="77777777" w:rsidR="007F760D" w:rsidRDefault="007F760D" w:rsidP="002475B0">
      <w:pPr>
        <w:rPr>
          <w:sz w:val="24"/>
          <w:szCs w:val="24"/>
        </w:rPr>
        <w:sectPr w:rsidR="007F760D" w:rsidSect="0018786F">
          <w:type w:val="continuous"/>
          <w:pgSz w:w="15840" w:h="12240" w:orient="landscape"/>
          <w:pgMar w:top="1440" w:right="1440" w:bottom="1440" w:left="1440" w:header="720" w:footer="720" w:gutter="0"/>
          <w:lnNumType w:countBy="1" w:restart="continuous"/>
          <w:cols w:space="720"/>
          <w:docGrid w:linePitch="360"/>
        </w:sectPr>
      </w:pPr>
    </w:p>
    <w:p w14:paraId="3452EB67" w14:textId="522FA15F" w:rsidR="007F760D" w:rsidRDefault="007F760D" w:rsidP="002475B0">
      <w:pPr>
        <w:rPr>
          <w:sz w:val="24"/>
          <w:szCs w:val="24"/>
        </w:rPr>
      </w:pPr>
      <w:r>
        <w:rPr>
          <w:noProof/>
        </w:rPr>
        <w:drawing>
          <wp:anchor distT="0" distB="0" distL="114300" distR="114300" simplePos="0" relativeHeight="251662336" behindDoc="0" locked="0" layoutInCell="1" allowOverlap="1" wp14:anchorId="6BDAA392" wp14:editId="6672BD8C">
            <wp:simplePos x="0" y="0"/>
            <wp:positionH relativeFrom="column">
              <wp:posOffset>15903</wp:posOffset>
            </wp:positionH>
            <wp:positionV relativeFrom="paragraph">
              <wp:posOffset>19078</wp:posOffset>
            </wp:positionV>
            <wp:extent cx="6153150" cy="3656965"/>
            <wp:effectExtent l="19050" t="19050" r="19050" b="1968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53150" cy="3656965"/>
                    </a:xfrm>
                    <a:prstGeom prst="rect">
                      <a:avLst/>
                    </a:prstGeom>
                    <a:ln>
                      <a:solidFill>
                        <a:schemeClr val="tx1"/>
                      </a:solidFill>
                    </a:ln>
                  </pic:spPr>
                </pic:pic>
              </a:graphicData>
            </a:graphic>
          </wp:anchor>
        </w:drawing>
      </w:r>
    </w:p>
    <w:p w14:paraId="1891ED1E" w14:textId="25085C69" w:rsidR="007F760D" w:rsidRPr="00A450F0" w:rsidRDefault="007F760D" w:rsidP="007F760D">
      <w:pPr>
        <w:pStyle w:val="Caption"/>
        <w:rPr>
          <w:i w:val="0"/>
          <w:color w:val="auto"/>
          <w:sz w:val="24"/>
        </w:rPr>
      </w:pPr>
      <w:r w:rsidRPr="00A450F0">
        <w:rPr>
          <w:i w:val="0"/>
          <w:color w:val="auto"/>
          <w:sz w:val="24"/>
        </w:rPr>
        <w:t xml:space="preserve">Figure </w:t>
      </w:r>
      <w:r w:rsidR="002B4741">
        <w:rPr>
          <w:i w:val="0"/>
          <w:color w:val="auto"/>
          <w:sz w:val="24"/>
        </w:rPr>
        <w:t>3</w:t>
      </w:r>
      <w:r w:rsidRPr="00A450F0">
        <w:rPr>
          <w:i w:val="0"/>
          <w:color w:val="auto"/>
          <w:sz w:val="24"/>
        </w:rPr>
        <w:t xml:space="preserve">: Dispersal of grain </w:t>
      </w:r>
      <w:r w:rsidR="008409CB">
        <w:rPr>
          <w:i w:val="0"/>
          <w:color w:val="auto"/>
          <w:sz w:val="24"/>
        </w:rPr>
        <w:t>p</w:t>
      </w:r>
      <w:r>
        <w:rPr>
          <w:i w:val="0"/>
          <w:color w:val="auto"/>
          <w:sz w:val="24"/>
        </w:rPr>
        <w:t>rotein</w:t>
      </w:r>
      <w:r w:rsidRPr="00A450F0">
        <w:rPr>
          <w:i w:val="0"/>
          <w:color w:val="auto"/>
          <w:sz w:val="24"/>
        </w:rPr>
        <w:t xml:space="preserve"> across years with vertical dashed line</w:t>
      </w:r>
      <w:r>
        <w:rPr>
          <w:i w:val="0"/>
          <w:color w:val="auto"/>
          <w:sz w:val="24"/>
        </w:rPr>
        <w:t>s</w:t>
      </w:r>
      <w:r w:rsidRPr="00A450F0">
        <w:rPr>
          <w:i w:val="0"/>
          <w:color w:val="auto"/>
          <w:sz w:val="24"/>
        </w:rPr>
        <w:t xml:space="preserve"> representing mean </w:t>
      </w:r>
      <w:r>
        <w:rPr>
          <w:i w:val="0"/>
          <w:color w:val="auto"/>
          <w:sz w:val="24"/>
        </w:rPr>
        <w:t xml:space="preserve">protein concentration </w:t>
      </w:r>
      <w:r w:rsidRPr="00A450F0">
        <w:rPr>
          <w:i w:val="0"/>
          <w:color w:val="auto"/>
          <w:sz w:val="24"/>
        </w:rPr>
        <w:t>for each year at Efaw (A) and Perkins (B).</w:t>
      </w:r>
    </w:p>
    <w:p w14:paraId="1C42BA67" w14:textId="55D17A6D" w:rsidR="004F406F" w:rsidRDefault="00605CF1" w:rsidP="007239B7">
      <w:pPr>
        <w:spacing w:line="480" w:lineRule="auto"/>
        <w:rPr>
          <w:sz w:val="24"/>
          <w:szCs w:val="24"/>
        </w:rPr>
      </w:pPr>
      <w:r>
        <w:rPr>
          <w:sz w:val="24"/>
          <w:szCs w:val="24"/>
        </w:rPr>
        <w:t>Grain protein is an essential quality for determining the market premiums and end use purposes of winter wheat. Globally a 12.5% protein content for hard red winter wheat is required; market price falls as protein content fall</w:t>
      </w:r>
      <w:r w:rsidR="00C237C8">
        <w:rPr>
          <w:sz w:val="24"/>
          <w:szCs w:val="24"/>
        </w:rPr>
        <w:t>s</w:t>
      </w:r>
      <w:r>
        <w:rPr>
          <w:sz w:val="24"/>
          <w:szCs w:val="24"/>
        </w:rPr>
        <w:t xml:space="preserve"> below this percentage (Wang et al., 2019).</w:t>
      </w:r>
      <w:r w:rsidR="007B6E85">
        <w:rPr>
          <w:sz w:val="24"/>
          <w:szCs w:val="24"/>
        </w:rPr>
        <w:t xml:space="preserve"> </w:t>
      </w:r>
      <w:r w:rsidR="00231CB1">
        <w:rPr>
          <w:sz w:val="24"/>
          <w:szCs w:val="24"/>
        </w:rPr>
        <w:t xml:space="preserve">Mean grain protein was lower at Perkins as compared to Efaw (Figure </w:t>
      </w:r>
      <w:r w:rsidR="002B4741">
        <w:rPr>
          <w:sz w:val="24"/>
          <w:szCs w:val="24"/>
        </w:rPr>
        <w:t>3</w:t>
      </w:r>
      <w:r w:rsidR="00231CB1">
        <w:rPr>
          <w:sz w:val="24"/>
          <w:szCs w:val="24"/>
        </w:rPr>
        <w:t xml:space="preserve">). </w:t>
      </w:r>
      <w:r w:rsidR="004F406F">
        <w:rPr>
          <w:sz w:val="24"/>
          <w:szCs w:val="24"/>
        </w:rPr>
        <w:t xml:space="preserve">Protein levels were highly disperse in Perkins ranging from 9.48 % in 2017 to 12.59 % in 2019 (Figure </w:t>
      </w:r>
      <w:r w:rsidR="002B4741">
        <w:rPr>
          <w:sz w:val="24"/>
          <w:szCs w:val="24"/>
        </w:rPr>
        <w:t>3</w:t>
      </w:r>
      <w:r w:rsidR="004F406F">
        <w:rPr>
          <w:sz w:val="24"/>
          <w:szCs w:val="24"/>
        </w:rPr>
        <w:t xml:space="preserve">B), whereas </w:t>
      </w:r>
      <w:r w:rsidR="00C237C8">
        <w:rPr>
          <w:sz w:val="24"/>
          <w:szCs w:val="24"/>
        </w:rPr>
        <w:t>at</w:t>
      </w:r>
      <w:r w:rsidR="004F406F">
        <w:rPr>
          <w:sz w:val="24"/>
          <w:szCs w:val="24"/>
        </w:rPr>
        <w:t xml:space="preserve"> Efaw </w:t>
      </w:r>
      <w:r w:rsidR="00C237C8">
        <w:rPr>
          <w:sz w:val="24"/>
          <w:szCs w:val="24"/>
        </w:rPr>
        <w:t xml:space="preserve">the </w:t>
      </w:r>
      <w:r w:rsidR="004F406F">
        <w:rPr>
          <w:sz w:val="24"/>
          <w:szCs w:val="24"/>
        </w:rPr>
        <w:t xml:space="preserve">protein range was 10.96 % (2019) to 12.56 % (2018) (Figure </w:t>
      </w:r>
      <w:r w:rsidR="002B4741">
        <w:rPr>
          <w:sz w:val="24"/>
          <w:szCs w:val="24"/>
        </w:rPr>
        <w:t>3</w:t>
      </w:r>
      <w:r w:rsidR="004F406F">
        <w:rPr>
          <w:sz w:val="24"/>
          <w:szCs w:val="24"/>
        </w:rPr>
        <w:t xml:space="preserve">A).   </w:t>
      </w:r>
    </w:p>
    <w:p w14:paraId="37B9E9DC" w14:textId="4D623E5B" w:rsidR="003D38C4" w:rsidRDefault="004F406F" w:rsidP="007239B7">
      <w:pPr>
        <w:spacing w:line="480" w:lineRule="auto"/>
        <w:rPr>
          <w:sz w:val="24"/>
          <w:szCs w:val="24"/>
        </w:rPr>
        <w:sectPr w:rsidR="003D38C4" w:rsidSect="0018786F">
          <w:type w:val="continuous"/>
          <w:pgSz w:w="12240" w:h="15840"/>
          <w:pgMar w:top="1440" w:right="1440" w:bottom="1440" w:left="1440" w:header="720" w:footer="720" w:gutter="0"/>
          <w:lnNumType w:countBy="1" w:restart="continuous"/>
          <w:cols w:space="720"/>
          <w:docGrid w:linePitch="360"/>
        </w:sectPr>
      </w:pPr>
      <w:r>
        <w:rPr>
          <w:sz w:val="24"/>
          <w:szCs w:val="24"/>
        </w:rPr>
        <w:t xml:space="preserve">At all site years, grain protein was different due to treatment (Figure </w:t>
      </w:r>
      <w:r w:rsidR="002B4741">
        <w:rPr>
          <w:sz w:val="24"/>
          <w:szCs w:val="24"/>
        </w:rPr>
        <w:t>4</w:t>
      </w:r>
      <w:r>
        <w:rPr>
          <w:sz w:val="24"/>
          <w:szCs w:val="24"/>
        </w:rPr>
        <w:t xml:space="preserve">). The grain protein content increased as N rate increased for each topdress application date. This trend was most evident in Efaw 2018 (Figure </w:t>
      </w:r>
      <w:r w:rsidR="002B4741">
        <w:rPr>
          <w:sz w:val="24"/>
          <w:szCs w:val="24"/>
        </w:rPr>
        <w:t>4</w:t>
      </w:r>
      <w:r>
        <w:rPr>
          <w:sz w:val="24"/>
          <w:szCs w:val="24"/>
        </w:rPr>
        <w:t xml:space="preserve">B), </w:t>
      </w:r>
      <w:r w:rsidR="00654C6C">
        <w:rPr>
          <w:sz w:val="24"/>
          <w:szCs w:val="24"/>
        </w:rPr>
        <w:t xml:space="preserve">Efaw </w:t>
      </w:r>
      <w:r>
        <w:rPr>
          <w:sz w:val="24"/>
          <w:szCs w:val="24"/>
        </w:rPr>
        <w:t xml:space="preserve">2019 (Figure </w:t>
      </w:r>
      <w:r w:rsidR="002B4741">
        <w:rPr>
          <w:sz w:val="24"/>
          <w:szCs w:val="24"/>
        </w:rPr>
        <w:t>4</w:t>
      </w:r>
      <w:r>
        <w:rPr>
          <w:sz w:val="24"/>
          <w:szCs w:val="24"/>
        </w:rPr>
        <w:t xml:space="preserve">C), and Perkins 2018 (Figure </w:t>
      </w:r>
      <w:r w:rsidR="002B4741">
        <w:rPr>
          <w:sz w:val="24"/>
          <w:szCs w:val="24"/>
        </w:rPr>
        <w:t>4</w:t>
      </w:r>
      <w:r>
        <w:rPr>
          <w:sz w:val="24"/>
          <w:szCs w:val="24"/>
        </w:rPr>
        <w:t>E). Grain protein content was not affected by the main effects of GDD, N rate and interaction between GDD and N rate during 2017 growing season at Efaw (Table 4). However, single degree of freedom contrasts indicated higher grain protein recovery when 90 kg N ha</w:t>
      </w:r>
      <w:r w:rsidRPr="007B6E85">
        <w:rPr>
          <w:sz w:val="24"/>
          <w:szCs w:val="24"/>
          <w:vertAlign w:val="superscript"/>
        </w:rPr>
        <w:t>-1</w:t>
      </w:r>
      <w:r>
        <w:rPr>
          <w:sz w:val="24"/>
          <w:szCs w:val="24"/>
        </w:rPr>
        <w:t xml:space="preserve"> was </w:t>
      </w:r>
      <w:r w:rsidR="00C237C8">
        <w:rPr>
          <w:sz w:val="24"/>
          <w:szCs w:val="24"/>
        </w:rPr>
        <w:t xml:space="preserve">applied </w:t>
      </w:r>
      <w:r>
        <w:rPr>
          <w:sz w:val="24"/>
          <w:szCs w:val="24"/>
        </w:rPr>
        <w:t xml:space="preserve">pre-plant compared to topdress applications at 65 GDD (Contrast 1; Table 4), whereas no such deviations were noted in comparison to other application timings. During 2018 growing season, N rates had </w:t>
      </w:r>
      <w:r w:rsidR="00C237C8">
        <w:rPr>
          <w:sz w:val="24"/>
          <w:szCs w:val="24"/>
        </w:rPr>
        <w:t xml:space="preserve">a </w:t>
      </w:r>
      <w:r>
        <w:rPr>
          <w:sz w:val="24"/>
          <w:szCs w:val="24"/>
        </w:rPr>
        <w:t xml:space="preserve">significant influence on protein accumulation (Table 4). </w:t>
      </w:r>
      <w:r w:rsidR="00C237C8">
        <w:rPr>
          <w:sz w:val="24"/>
          <w:szCs w:val="24"/>
        </w:rPr>
        <w:t>P</w:t>
      </w:r>
      <w:r>
        <w:rPr>
          <w:sz w:val="24"/>
          <w:szCs w:val="24"/>
        </w:rPr>
        <w:t xml:space="preserve">rotein content increased with increment in N rate at each successive topdress N application scheduling (Table 4; Figure </w:t>
      </w:r>
      <w:r w:rsidR="002B4741">
        <w:rPr>
          <w:sz w:val="24"/>
          <w:szCs w:val="24"/>
        </w:rPr>
        <w:t>4</w:t>
      </w:r>
      <w:r>
        <w:rPr>
          <w:sz w:val="24"/>
          <w:szCs w:val="24"/>
        </w:rPr>
        <w:t>B). During 2019 growing season at Efaw, both GDD and N rate had</w:t>
      </w:r>
      <w:r w:rsidR="00654C6C">
        <w:rPr>
          <w:sz w:val="24"/>
          <w:szCs w:val="24"/>
        </w:rPr>
        <w:t xml:space="preserve"> a</w:t>
      </w:r>
      <w:r>
        <w:rPr>
          <w:sz w:val="24"/>
          <w:szCs w:val="24"/>
        </w:rPr>
        <w:t xml:space="preserve"> significant effect on grain protein concentration (Table 4; Figure </w:t>
      </w:r>
      <w:r w:rsidR="002B4741">
        <w:rPr>
          <w:sz w:val="24"/>
          <w:szCs w:val="24"/>
        </w:rPr>
        <w:t>4</w:t>
      </w:r>
      <w:r>
        <w:rPr>
          <w:sz w:val="24"/>
          <w:szCs w:val="24"/>
        </w:rPr>
        <w:t>C). Single degree of freedom contrasts revealed that N application at 110 GDDs increased protein content compared to preplant</w:t>
      </w:r>
      <w:r w:rsidR="007B53E4">
        <w:rPr>
          <w:sz w:val="24"/>
          <w:szCs w:val="24"/>
        </w:rPr>
        <w:t xml:space="preserve"> N </w:t>
      </w:r>
    </w:p>
    <w:p w14:paraId="1B135AB3" w14:textId="5EF0413D" w:rsidR="003D38C4" w:rsidRDefault="003D38C4" w:rsidP="002475B0">
      <w:pPr>
        <w:rPr>
          <w:sz w:val="24"/>
          <w:szCs w:val="24"/>
        </w:rPr>
      </w:pPr>
      <w:r w:rsidRPr="007F760D">
        <w:rPr>
          <w:noProof/>
          <w:sz w:val="24"/>
          <w:szCs w:val="24"/>
        </w:rPr>
        <w:drawing>
          <wp:inline distT="0" distB="0" distL="0" distR="0" wp14:anchorId="0B02DFA0" wp14:editId="1950C391">
            <wp:extent cx="8229600" cy="4834494"/>
            <wp:effectExtent l="19050" t="19050" r="19050" b="234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834494"/>
                    </a:xfrm>
                    <a:prstGeom prst="rect">
                      <a:avLst/>
                    </a:prstGeom>
                    <a:noFill/>
                    <a:ln>
                      <a:solidFill>
                        <a:schemeClr val="tx1"/>
                      </a:solidFill>
                    </a:ln>
                  </pic:spPr>
                </pic:pic>
              </a:graphicData>
            </a:graphic>
          </wp:inline>
        </w:drawing>
      </w:r>
    </w:p>
    <w:p w14:paraId="72BB9D57" w14:textId="4CFF1A93" w:rsidR="003D38C4" w:rsidRPr="00A450F0" w:rsidRDefault="003D38C4" w:rsidP="003D38C4">
      <w:pPr>
        <w:pStyle w:val="Caption"/>
        <w:rPr>
          <w:i w:val="0"/>
          <w:color w:val="auto"/>
          <w:sz w:val="24"/>
        </w:rPr>
      </w:pPr>
      <w:r w:rsidRPr="00A450F0">
        <w:rPr>
          <w:i w:val="0"/>
          <w:color w:val="auto"/>
          <w:sz w:val="24"/>
        </w:rPr>
        <w:t xml:space="preserve">Figure </w:t>
      </w:r>
      <w:r w:rsidR="002B4741">
        <w:rPr>
          <w:i w:val="0"/>
          <w:color w:val="auto"/>
          <w:sz w:val="24"/>
        </w:rPr>
        <w:t>4</w:t>
      </w:r>
      <w:r w:rsidRPr="00A450F0">
        <w:rPr>
          <w:i w:val="0"/>
          <w:color w:val="auto"/>
          <w:sz w:val="24"/>
        </w:rPr>
        <w:t xml:space="preserve">: Distribution of grain </w:t>
      </w:r>
      <w:r>
        <w:rPr>
          <w:i w:val="0"/>
          <w:color w:val="auto"/>
          <w:sz w:val="24"/>
        </w:rPr>
        <w:t>protein by treatment grouped by N application timing for each site</w:t>
      </w:r>
      <w:r w:rsidRPr="00A450F0">
        <w:rPr>
          <w:i w:val="0"/>
          <w:color w:val="auto"/>
          <w:sz w:val="24"/>
        </w:rPr>
        <w:t xml:space="preserve"> year with </w:t>
      </w:r>
      <w:r>
        <w:rPr>
          <w:i w:val="0"/>
          <w:color w:val="auto"/>
          <w:sz w:val="24"/>
        </w:rPr>
        <w:t>horizontal</w:t>
      </w:r>
      <w:r w:rsidRPr="00A450F0">
        <w:rPr>
          <w:i w:val="0"/>
          <w:color w:val="auto"/>
          <w:sz w:val="24"/>
        </w:rPr>
        <w:t xml:space="preserve"> dashed line representing environmental mean</w:t>
      </w:r>
      <w:r>
        <w:rPr>
          <w:i w:val="0"/>
          <w:color w:val="auto"/>
          <w:sz w:val="24"/>
        </w:rPr>
        <w:t xml:space="preserve"> grain protein</w:t>
      </w:r>
      <w:r w:rsidRPr="00A450F0">
        <w:rPr>
          <w:i w:val="0"/>
          <w:color w:val="auto"/>
          <w:sz w:val="24"/>
        </w:rPr>
        <w:t xml:space="preserve"> for Efaw</w:t>
      </w:r>
      <w:r>
        <w:rPr>
          <w:i w:val="0"/>
          <w:color w:val="auto"/>
          <w:sz w:val="24"/>
        </w:rPr>
        <w:t xml:space="preserve"> 2016-17</w:t>
      </w:r>
      <w:r w:rsidRPr="00A450F0">
        <w:rPr>
          <w:i w:val="0"/>
          <w:color w:val="auto"/>
          <w:sz w:val="24"/>
        </w:rPr>
        <w:t xml:space="preserve"> (A)</w:t>
      </w:r>
      <w:r>
        <w:rPr>
          <w:i w:val="0"/>
          <w:color w:val="auto"/>
          <w:sz w:val="24"/>
        </w:rPr>
        <w:t xml:space="preserve">, Efaw 2017-18 (B), Efaw 2018-19 (C), </w:t>
      </w:r>
      <w:r w:rsidRPr="00A450F0">
        <w:rPr>
          <w:i w:val="0"/>
          <w:color w:val="auto"/>
          <w:sz w:val="24"/>
        </w:rPr>
        <w:t>Perkins</w:t>
      </w:r>
      <w:r>
        <w:rPr>
          <w:i w:val="0"/>
          <w:color w:val="auto"/>
          <w:sz w:val="24"/>
        </w:rPr>
        <w:t xml:space="preserve"> 2016-17</w:t>
      </w:r>
      <w:r w:rsidRPr="00A450F0">
        <w:rPr>
          <w:i w:val="0"/>
          <w:color w:val="auto"/>
          <w:sz w:val="24"/>
        </w:rPr>
        <w:t xml:space="preserve"> (</w:t>
      </w:r>
      <w:r>
        <w:rPr>
          <w:i w:val="0"/>
          <w:color w:val="auto"/>
          <w:sz w:val="24"/>
        </w:rPr>
        <w:t>D</w:t>
      </w:r>
      <w:r w:rsidRPr="00A450F0">
        <w:rPr>
          <w:i w:val="0"/>
          <w:color w:val="auto"/>
          <w:sz w:val="24"/>
        </w:rPr>
        <w:t>)</w:t>
      </w:r>
      <w:r>
        <w:rPr>
          <w:i w:val="0"/>
          <w:color w:val="auto"/>
          <w:sz w:val="24"/>
        </w:rPr>
        <w:t>, Perkins 2017-18 (E), and Perkins 2018-19 (F) growing seasons</w:t>
      </w:r>
      <w:r w:rsidRPr="00A450F0">
        <w:rPr>
          <w:i w:val="0"/>
          <w:color w:val="auto"/>
          <w:sz w:val="24"/>
        </w:rPr>
        <w:t>.</w:t>
      </w:r>
    </w:p>
    <w:p w14:paraId="0B17269B" w14:textId="77777777" w:rsidR="003D38C4" w:rsidRDefault="003D38C4" w:rsidP="002475B0">
      <w:pPr>
        <w:rPr>
          <w:sz w:val="24"/>
          <w:szCs w:val="24"/>
        </w:rPr>
      </w:pPr>
    </w:p>
    <w:p w14:paraId="0CA9FB77" w14:textId="77777777" w:rsidR="003D38C4" w:rsidRDefault="003D38C4" w:rsidP="002475B0">
      <w:pPr>
        <w:rPr>
          <w:sz w:val="24"/>
          <w:szCs w:val="24"/>
        </w:rPr>
        <w:sectPr w:rsidR="003D38C4" w:rsidSect="0018786F">
          <w:type w:val="continuous"/>
          <w:pgSz w:w="15840" w:h="12240" w:orient="landscape"/>
          <w:pgMar w:top="1440" w:right="1440" w:bottom="1440" w:left="1440" w:header="720" w:footer="720" w:gutter="0"/>
          <w:lnNumType w:countBy="1" w:restart="continuous"/>
          <w:cols w:space="720"/>
          <w:docGrid w:linePitch="360"/>
        </w:sectPr>
      </w:pPr>
    </w:p>
    <w:p w14:paraId="5B35882C" w14:textId="2AEA633E" w:rsidR="004F406F" w:rsidRPr="004F406F" w:rsidRDefault="004F406F" w:rsidP="007239B7">
      <w:pPr>
        <w:spacing w:line="480" w:lineRule="auto"/>
        <w:rPr>
          <w:sz w:val="24"/>
          <w:szCs w:val="24"/>
        </w:rPr>
      </w:pPr>
      <w:r>
        <w:rPr>
          <w:sz w:val="24"/>
          <w:szCs w:val="24"/>
        </w:rPr>
        <w:t>(Contrast 4, 8; Table 4), and other topdress applications (Contrast 11, 13, and 14, Table 4). At Perkins in 2017, both timing of N application (GDD) and N rate had a notable impact on grain protein concentration. According to single degree of freedom contrasts, the protein accumulation in grain improved with N application at 110 GDD’s compared to preplant applications of 90 kg N ha</w:t>
      </w:r>
      <w:r w:rsidRPr="00D37570">
        <w:rPr>
          <w:sz w:val="24"/>
          <w:szCs w:val="24"/>
          <w:vertAlign w:val="superscript"/>
        </w:rPr>
        <w:t>-1</w:t>
      </w:r>
      <w:r>
        <w:rPr>
          <w:sz w:val="24"/>
          <w:szCs w:val="24"/>
        </w:rPr>
        <w:t xml:space="preserve"> (Contrast 4; Table 5) and 120 kg N ha</w:t>
      </w:r>
      <w:r w:rsidRPr="007B6E85">
        <w:rPr>
          <w:sz w:val="24"/>
          <w:szCs w:val="24"/>
          <w:vertAlign w:val="superscript"/>
        </w:rPr>
        <w:t>-1</w:t>
      </w:r>
      <w:r>
        <w:rPr>
          <w:sz w:val="24"/>
          <w:szCs w:val="24"/>
        </w:rPr>
        <w:t xml:space="preserve"> (Contrast 8, Table 5). Furthermore, 110 GDD’s timing of application was better than other topdress application days, 65 GDD’s (Contrast 11, Table 5), 80 GDD’s (Contrast 13, Table 5), and 95 GDD’s (Contrast 14, Table 5). During 2018, only N rates affected protein accumulation. Protein content ranged from 11.42% in check plot (Treatment 1) to 15.08% with 90 kg N ha</w:t>
      </w:r>
      <w:r w:rsidRPr="00D37570">
        <w:rPr>
          <w:sz w:val="24"/>
          <w:szCs w:val="24"/>
          <w:vertAlign w:val="superscript"/>
        </w:rPr>
        <w:t>-1</w:t>
      </w:r>
      <w:r>
        <w:rPr>
          <w:sz w:val="24"/>
          <w:szCs w:val="24"/>
        </w:rPr>
        <w:t xml:space="preserve"> applied as topdress at 110 GDD’s (Treatment 15) (Table 5). An increasing trend in protein content was also noted with </w:t>
      </w:r>
      <w:r w:rsidR="00C237C8">
        <w:rPr>
          <w:sz w:val="24"/>
          <w:szCs w:val="24"/>
        </w:rPr>
        <w:t xml:space="preserve">an </w:t>
      </w:r>
      <w:r>
        <w:rPr>
          <w:sz w:val="24"/>
          <w:szCs w:val="24"/>
        </w:rPr>
        <w:t>increase in N rate within timing of N application (Figure 5E). In 2019 season at Perkins location, protein concentration was altered by GDD’s schedule and N rate application rates (Table 5). Furthermore, application timing at 110 GDD’s were better compared to preplant application of 90 kg N ha</w:t>
      </w:r>
      <w:r w:rsidRPr="00D37570">
        <w:rPr>
          <w:sz w:val="24"/>
          <w:szCs w:val="24"/>
          <w:vertAlign w:val="superscript"/>
        </w:rPr>
        <w:t>-1</w:t>
      </w:r>
      <w:r>
        <w:rPr>
          <w:sz w:val="24"/>
          <w:szCs w:val="24"/>
        </w:rPr>
        <w:t xml:space="preserve"> as per single degree of freedom contrasts (Contrast 4, Table 5). Overall 90 kg N ha</w:t>
      </w:r>
      <w:r w:rsidRPr="004F406F">
        <w:rPr>
          <w:sz w:val="24"/>
          <w:szCs w:val="24"/>
          <w:vertAlign w:val="superscript"/>
        </w:rPr>
        <w:t>-1</w:t>
      </w:r>
      <w:r>
        <w:rPr>
          <w:sz w:val="24"/>
          <w:szCs w:val="24"/>
        </w:rPr>
        <w:t xml:space="preserve"> application at 110 GDDs resulted in highest protein content </w:t>
      </w:r>
      <w:r w:rsidR="00C237C8">
        <w:rPr>
          <w:sz w:val="24"/>
          <w:szCs w:val="24"/>
        </w:rPr>
        <w:t>in</w:t>
      </w:r>
      <w:r>
        <w:rPr>
          <w:sz w:val="24"/>
          <w:szCs w:val="24"/>
        </w:rPr>
        <w:t xml:space="preserve"> 3 of 6 site years. Whereas application of 60 kg N ha</w:t>
      </w:r>
      <w:r w:rsidRPr="004F406F">
        <w:rPr>
          <w:sz w:val="24"/>
          <w:szCs w:val="24"/>
          <w:vertAlign w:val="superscript"/>
        </w:rPr>
        <w:t>-1</w:t>
      </w:r>
      <w:r>
        <w:rPr>
          <w:sz w:val="24"/>
          <w:szCs w:val="24"/>
          <w:vertAlign w:val="superscript"/>
        </w:rPr>
        <w:t xml:space="preserve"> </w:t>
      </w:r>
      <w:r>
        <w:rPr>
          <w:sz w:val="24"/>
          <w:szCs w:val="24"/>
        </w:rPr>
        <w:t>at 110 GDDs, and 90 kg N ha</w:t>
      </w:r>
      <w:r w:rsidRPr="004F406F">
        <w:rPr>
          <w:sz w:val="24"/>
          <w:szCs w:val="24"/>
          <w:vertAlign w:val="superscript"/>
        </w:rPr>
        <w:t>-1</w:t>
      </w:r>
      <w:r>
        <w:rPr>
          <w:sz w:val="24"/>
          <w:szCs w:val="24"/>
          <w:vertAlign w:val="superscript"/>
        </w:rPr>
        <w:t xml:space="preserve"> </w:t>
      </w:r>
      <w:r>
        <w:rPr>
          <w:sz w:val="24"/>
          <w:szCs w:val="24"/>
        </w:rPr>
        <w:t>at 80</w:t>
      </w:r>
      <w:r w:rsidRPr="004F406F">
        <w:rPr>
          <w:sz w:val="24"/>
          <w:szCs w:val="24"/>
        </w:rPr>
        <w:t xml:space="preserve"> </w:t>
      </w:r>
      <w:r>
        <w:rPr>
          <w:sz w:val="24"/>
          <w:szCs w:val="24"/>
        </w:rPr>
        <w:t xml:space="preserve">GDDs were better at 1 site year each. Results in this study are in agreement with several </w:t>
      </w:r>
      <w:r w:rsidR="00C07C4D">
        <w:rPr>
          <w:sz w:val="24"/>
          <w:szCs w:val="24"/>
        </w:rPr>
        <w:t>researchers</w:t>
      </w:r>
      <w:r>
        <w:rPr>
          <w:sz w:val="24"/>
          <w:szCs w:val="24"/>
        </w:rPr>
        <w:t xml:space="preserve"> where they noted </w:t>
      </w:r>
      <w:r w:rsidR="00C237C8">
        <w:rPr>
          <w:sz w:val="24"/>
          <w:szCs w:val="24"/>
        </w:rPr>
        <w:t xml:space="preserve">a </w:t>
      </w:r>
      <w:r>
        <w:rPr>
          <w:sz w:val="24"/>
          <w:szCs w:val="24"/>
        </w:rPr>
        <w:t xml:space="preserve">protein content increase with topdress N application (Wuest and Cassman, 1992; </w:t>
      </w:r>
      <w:r w:rsidRPr="004F406F">
        <w:rPr>
          <w:sz w:val="24"/>
          <w:szCs w:val="24"/>
        </w:rPr>
        <w:t>Bänziger</w:t>
      </w:r>
      <w:r>
        <w:rPr>
          <w:sz w:val="24"/>
          <w:szCs w:val="24"/>
        </w:rPr>
        <w:t xml:space="preserve"> et al., 1994; Mohammed et al., 2013</w:t>
      </w:r>
      <w:r w:rsidR="002B4741">
        <w:rPr>
          <w:sz w:val="24"/>
          <w:szCs w:val="24"/>
        </w:rPr>
        <w:t>; Dhillon et al 2020</w:t>
      </w:r>
      <w:r w:rsidR="006F4B83">
        <w:rPr>
          <w:sz w:val="24"/>
          <w:szCs w:val="24"/>
        </w:rPr>
        <w:t>b</w:t>
      </w:r>
      <w:r>
        <w:rPr>
          <w:sz w:val="24"/>
          <w:szCs w:val="24"/>
        </w:rPr>
        <w:t xml:space="preserve">). </w:t>
      </w:r>
      <w:r w:rsidR="002B4741">
        <w:rPr>
          <w:sz w:val="24"/>
          <w:szCs w:val="24"/>
        </w:rPr>
        <w:t>Moreover, Lollato et al. (2019)</w:t>
      </w:r>
      <w:r>
        <w:rPr>
          <w:sz w:val="24"/>
          <w:szCs w:val="24"/>
        </w:rPr>
        <w:t xml:space="preserve"> </w:t>
      </w:r>
      <w:r w:rsidR="002B4741">
        <w:rPr>
          <w:sz w:val="24"/>
          <w:szCs w:val="24"/>
        </w:rPr>
        <w:t xml:space="preserve">in a synthesis analysis of three long-term studies noted an increase in grain protein concentration with </w:t>
      </w:r>
      <w:r w:rsidR="001B55C5">
        <w:rPr>
          <w:sz w:val="24"/>
          <w:szCs w:val="24"/>
        </w:rPr>
        <w:t xml:space="preserve">only </w:t>
      </w:r>
      <w:r w:rsidR="002B4741">
        <w:rPr>
          <w:sz w:val="24"/>
          <w:szCs w:val="24"/>
        </w:rPr>
        <w:t xml:space="preserve">N application, which reduced with </w:t>
      </w:r>
      <w:r w:rsidR="001B55C5">
        <w:rPr>
          <w:sz w:val="24"/>
          <w:szCs w:val="24"/>
        </w:rPr>
        <w:t>co</w:t>
      </w:r>
      <w:r w:rsidR="002B4741">
        <w:rPr>
          <w:sz w:val="24"/>
          <w:szCs w:val="24"/>
        </w:rPr>
        <w:t xml:space="preserve"> application of phosphorus </w:t>
      </w:r>
      <w:r w:rsidR="006F4B83">
        <w:rPr>
          <w:sz w:val="24"/>
          <w:szCs w:val="24"/>
        </w:rPr>
        <w:t>and/</w:t>
      </w:r>
      <w:r w:rsidR="002B4741">
        <w:rPr>
          <w:sz w:val="24"/>
          <w:szCs w:val="24"/>
        </w:rPr>
        <w:t xml:space="preserve">or potassium. </w:t>
      </w:r>
    </w:p>
    <w:p w14:paraId="719BF14D" w14:textId="51FD5809" w:rsidR="004F406F" w:rsidRPr="00C655C0" w:rsidRDefault="00C655C0" w:rsidP="007239B7">
      <w:pPr>
        <w:spacing w:line="480" w:lineRule="auto"/>
        <w:rPr>
          <w:sz w:val="24"/>
          <w:szCs w:val="24"/>
        </w:rPr>
      </w:pPr>
      <w:r>
        <w:rPr>
          <w:sz w:val="24"/>
          <w:szCs w:val="24"/>
        </w:rPr>
        <w:t>Nitrogen uptake was different at each site year</w:t>
      </w:r>
      <w:r w:rsidR="00654C6C">
        <w:rPr>
          <w:sz w:val="24"/>
          <w:szCs w:val="24"/>
        </w:rPr>
        <w:t>,</w:t>
      </w:r>
      <w:r>
        <w:rPr>
          <w:sz w:val="24"/>
          <w:szCs w:val="24"/>
        </w:rPr>
        <w:t xml:space="preserve"> where mean N uptake at Efaw ranged from 51 kg N ha</w:t>
      </w:r>
      <w:r w:rsidRPr="00C655C0">
        <w:rPr>
          <w:sz w:val="24"/>
          <w:szCs w:val="24"/>
          <w:vertAlign w:val="superscript"/>
        </w:rPr>
        <w:t>-1</w:t>
      </w:r>
      <w:r>
        <w:rPr>
          <w:sz w:val="24"/>
          <w:szCs w:val="24"/>
        </w:rPr>
        <w:t xml:space="preserve"> (2017) to 69 kg N ha</w:t>
      </w:r>
      <w:r w:rsidRPr="00C655C0">
        <w:rPr>
          <w:sz w:val="24"/>
          <w:szCs w:val="24"/>
          <w:vertAlign w:val="superscript"/>
        </w:rPr>
        <w:t>-1</w:t>
      </w:r>
      <w:r w:rsidR="00D37570" w:rsidRPr="00C655C0">
        <w:rPr>
          <w:sz w:val="24"/>
          <w:szCs w:val="24"/>
          <w:vertAlign w:val="superscript"/>
        </w:rPr>
        <w:t xml:space="preserve"> </w:t>
      </w:r>
      <w:r>
        <w:rPr>
          <w:sz w:val="24"/>
          <w:szCs w:val="24"/>
        </w:rPr>
        <w:t>(2018), whereas these values were lower at Perkins and extended from 34 kg N ha</w:t>
      </w:r>
      <w:r w:rsidRPr="00C655C0">
        <w:rPr>
          <w:sz w:val="24"/>
          <w:szCs w:val="24"/>
          <w:vertAlign w:val="superscript"/>
        </w:rPr>
        <w:t>-1</w:t>
      </w:r>
      <w:r>
        <w:rPr>
          <w:sz w:val="24"/>
          <w:szCs w:val="24"/>
        </w:rPr>
        <w:t xml:space="preserve"> (2017) to 58 kg N ha</w:t>
      </w:r>
      <w:r w:rsidRPr="00C655C0">
        <w:rPr>
          <w:sz w:val="24"/>
          <w:szCs w:val="24"/>
          <w:vertAlign w:val="superscript"/>
        </w:rPr>
        <w:t xml:space="preserve">-1 </w:t>
      </w:r>
      <w:r>
        <w:rPr>
          <w:sz w:val="24"/>
          <w:szCs w:val="24"/>
        </w:rPr>
        <w:t xml:space="preserve">(2019) (Figure </w:t>
      </w:r>
      <w:r w:rsidR="001B55C5">
        <w:rPr>
          <w:sz w:val="24"/>
          <w:szCs w:val="24"/>
        </w:rPr>
        <w:t>5</w:t>
      </w:r>
      <w:r>
        <w:rPr>
          <w:sz w:val="24"/>
          <w:szCs w:val="24"/>
        </w:rPr>
        <w:t xml:space="preserve">). Analysis of variance </w:t>
      </w:r>
      <w:r w:rsidR="00C237C8">
        <w:rPr>
          <w:sz w:val="24"/>
          <w:szCs w:val="24"/>
        </w:rPr>
        <w:t>revealed</w:t>
      </w:r>
      <w:r>
        <w:rPr>
          <w:sz w:val="24"/>
          <w:szCs w:val="24"/>
        </w:rPr>
        <w:t xml:space="preserve"> no treatment differences at Efaw during 2017 season (</w:t>
      </w:r>
      <w:r w:rsidR="003D38C4">
        <w:rPr>
          <w:sz w:val="24"/>
          <w:szCs w:val="24"/>
        </w:rPr>
        <w:t>Table</w:t>
      </w:r>
      <w:r>
        <w:rPr>
          <w:sz w:val="24"/>
          <w:szCs w:val="24"/>
        </w:rPr>
        <w:t xml:space="preserve"> 4; Figure </w:t>
      </w:r>
      <w:r w:rsidR="001B55C5">
        <w:rPr>
          <w:sz w:val="24"/>
          <w:szCs w:val="24"/>
        </w:rPr>
        <w:t>6</w:t>
      </w:r>
      <w:r>
        <w:rPr>
          <w:sz w:val="24"/>
          <w:szCs w:val="24"/>
        </w:rPr>
        <w:t>A). During 2018 growing season at Efaw, N rate made an impact on N uptake (Table</w:t>
      </w:r>
      <w:r w:rsidR="003D38C4">
        <w:rPr>
          <w:sz w:val="24"/>
          <w:szCs w:val="24"/>
        </w:rPr>
        <w:t xml:space="preserve"> 4</w:t>
      </w:r>
      <w:r>
        <w:rPr>
          <w:sz w:val="24"/>
          <w:szCs w:val="24"/>
        </w:rPr>
        <w:t xml:space="preserve">). Furthermore, improvement in N uptake was noted with </w:t>
      </w:r>
      <w:r w:rsidR="00C237C8">
        <w:rPr>
          <w:sz w:val="24"/>
          <w:szCs w:val="24"/>
        </w:rPr>
        <w:t xml:space="preserve">an </w:t>
      </w:r>
      <w:r>
        <w:rPr>
          <w:sz w:val="24"/>
          <w:szCs w:val="24"/>
        </w:rPr>
        <w:t xml:space="preserve">increase in N rate at each specific application timing (Figure </w:t>
      </w:r>
      <w:r w:rsidR="001B55C5">
        <w:rPr>
          <w:sz w:val="24"/>
          <w:szCs w:val="24"/>
        </w:rPr>
        <w:t>6</w:t>
      </w:r>
      <w:r>
        <w:rPr>
          <w:sz w:val="24"/>
          <w:szCs w:val="24"/>
        </w:rPr>
        <w:t xml:space="preserve">B). However, </w:t>
      </w:r>
      <w:r w:rsidR="00C237C8">
        <w:rPr>
          <w:sz w:val="24"/>
          <w:szCs w:val="24"/>
        </w:rPr>
        <w:t>limited differences were present</w:t>
      </w:r>
      <w:r w:rsidR="008409CB">
        <w:rPr>
          <w:sz w:val="24"/>
          <w:szCs w:val="24"/>
        </w:rPr>
        <w:t xml:space="preserve"> </w:t>
      </w:r>
      <w:r>
        <w:rPr>
          <w:sz w:val="24"/>
          <w:szCs w:val="24"/>
        </w:rPr>
        <w:t>when single degree of freedom contrast</w:t>
      </w:r>
      <w:r w:rsidR="00C237C8">
        <w:rPr>
          <w:sz w:val="24"/>
          <w:szCs w:val="24"/>
        </w:rPr>
        <w:t>s</w:t>
      </w:r>
      <w:r>
        <w:rPr>
          <w:sz w:val="24"/>
          <w:szCs w:val="24"/>
        </w:rPr>
        <w:t xml:space="preserve"> were performed. </w:t>
      </w:r>
      <w:r w:rsidR="003D38C4">
        <w:rPr>
          <w:sz w:val="24"/>
          <w:szCs w:val="24"/>
        </w:rPr>
        <w:t xml:space="preserve">During </w:t>
      </w:r>
      <w:r>
        <w:rPr>
          <w:sz w:val="24"/>
          <w:szCs w:val="24"/>
        </w:rPr>
        <w:t>2019</w:t>
      </w:r>
      <w:r w:rsidR="003D38C4">
        <w:rPr>
          <w:sz w:val="24"/>
          <w:szCs w:val="24"/>
        </w:rPr>
        <w:t xml:space="preserve"> in Efaw</w:t>
      </w:r>
      <w:r>
        <w:rPr>
          <w:sz w:val="24"/>
          <w:szCs w:val="24"/>
        </w:rPr>
        <w:t xml:space="preserve">, the main effect of GDD, N rate, and interaction between GDD and N rate were significant (Table 4). A trend in N uptake </w:t>
      </w:r>
      <w:r w:rsidR="00A108AB">
        <w:rPr>
          <w:sz w:val="24"/>
          <w:szCs w:val="24"/>
        </w:rPr>
        <w:t>upsurge</w:t>
      </w:r>
      <w:r w:rsidR="001B55C5">
        <w:rPr>
          <w:sz w:val="24"/>
          <w:szCs w:val="24"/>
        </w:rPr>
        <w:t>d</w:t>
      </w:r>
      <w:r>
        <w:rPr>
          <w:sz w:val="24"/>
          <w:szCs w:val="24"/>
        </w:rPr>
        <w:t xml:space="preserve"> with increase in N rate within timing of N application was noted (Figure </w:t>
      </w:r>
      <w:r w:rsidR="001B55C5">
        <w:rPr>
          <w:sz w:val="24"/>
          <w:szCs w:val="24"/>
        </w:rPr>
        <w:t>6</w:t>
      </w:r>
      <w:r>
        <w:rPr>
          <w:sz w:val="24"/>
          <w:szCs w:val="24"/>
        </w:rPr>
        <w:t xml:space="preserve">C). </w:t>
      </w:r>
      <w:r w:rsidR="004F406F">
        <w:rPr>
          <w:sz w:val="24"/>
          <w:szCs w:val="24"/>
        </w:rPr>
        <w:t>Additionally, single degree of freedom contrast</w:t>
      </w:r>
      <w:r w:rsidR="00C237C8">
        <w:rPr>
          <w:sz w:val="24"/>
          <w:szCs w:val="24"/>
        </w:rPr>
        <w:t>s</w:t>
      </w:r>
      <w:r w:rsidR="004F406F">
        <w:rPr>
          <w:sz w:val="24"/>
          <w:szCs w:val="24"/>
        </w:rPr>
        <w:t xml:space="preserve"> showed that topdress application were better compared to preplant applications in terms of N uptake (Contrast 2, 3, 4, and 7; Table 4). At Perkins in 2017, preplant application of 90 kg N ha</w:t>
      </w:r>
      <w:r w:rsidR="004F406F" w:rsidRPr="00C655C0">
        <w:rPr>
          <w:sz w:val="24"/>
          <w:szCs w:val="24"/>
          <w:vertAlign w:val="superscript"/>
        </w:rPr>
        <w:t>-1</w:t>
      </w:r>
      <w:r w:rsidR="004F406F">
        <w:rPr>
          <w:sz w:val="24"/>
          <w:szCs w:val="24"/>
        </w:rPr>
        <w:t xml:space="preserve"> resulted in highest N uptake of 59 kg N ha</w:t>
      </w:r>
      <w:r w:rsidR="004F406F" w:rsidRPr="00C655C0">
        <w:rPr>
          <w:sz w:val="24"/>
          <w:szCs w:val="24"/>
          <w:vertAlign w:val="superscript"/>
        </w:rPr>
        <w:t>-1</w:t>
      </w:r>
      <w:r w:rsidR="004F406F">
        <w:rPr>
          <w:sz w:val="24"/>
          <w:szCs w:val="24"/>
        </w:rPr>
        <w:t>. In addition, single degree of freedom contrasts showed that preplant application of 90 kg N ha</w:t>
      </w:r>
      <w:r w:rsidR="004F406F" w:rsidRPr="00C655C0">
        <w:rPr>
          <w:sz w:val="24"/>
          <w:szCs w:val="24"/>
          <w:vertAlign w:val="superscript"/>
        </w:rPr>
        <w:t>-1</w:t>
      </w:r>
      <w:r w:rsidR="004F406F">
        <w:rPr>
          <w:sz w:val="24"/>
          <w:szCs w:val="24"/>
        </w:rPr>
        <w:t xml:space="preserve"> was significantly better compared to other treatments (Contrast 1, 2, 3, and 4; Table 5). During 2018 at Perkins, N rate resulted in significant difference in N uptake. Nitrogen uptake increased as N rate increased at different application schedules (Figure </w:t>
      </w:r>
      <w:r w:rsidR="001B55C5">
        <w:rPr>
          <w:sz w:val="24"/>
          <w:szCs w:val="24"/>
        </w:rPr>
        <w:t>6</w:t>
      </w:r>
      <w:r w:rsidR="004F406F">
        <w:rPr>
          <w:sz w:val="24"/>
          <w:szCs w:val="24"/>
        </w:rPr>
        <w:t xml:space="preserve">E). </w:t>
      </w:r>
      <w:r w:rsidR="00B00D61">
        <w:rPr>
          <w:sz w:val="24"/>
          <w:szCs w:val="24"/>
        </w:rPr>
        <w:t>Lollato et al. (2019) noted similar results</w:t>
      </w:r>
      <w:r w:rsidR="004F406F">
        <w:rPr>
          <w:sz w:val="24"/>
          <w:szCs w:val="24"/>
        </w:rPr>
        <w:t xml:space="preserve"> </w:t>
      </w:r>
      <w:r w:rsidR="00654C6C">
        <w:rPr>
          <w:sz w:val="24"/>
          <w:szCs w:val="24"/>
        </w:rPr>
        <w:t xml:space="preserve">where </w:t>
      </w:r>
      <w:r w:rsidR="00C237C8">
        <w:rPr>
          <w:sz w:val="24"/>
          <w:szCs w:val="24"/>
        </w:rPr>
        <w:t xml:space="preserve">a </w:t>
      </w:r>
      <w:r w:rsidR="004F406F">
        <w:rPr>
          <w:sz w:val="24"/>
          <w:szCs w:val="24"/>
        </w:rPr>
        <w:t xml:space="preserve">linear increase in N uptake </w:t>
      </w:r>
      <w:r w:rsidR="00654C6C">
        <w:rPr>
          <w:sz w:val="24"/>
          <w:szCs w:val="24"/>
        </w:rPr>
        <w:t>w</w:t>
      </w:r>
      <w:r w:rsidR="00C237C8">
        <w:rPr>
          <w:sz w:val="24"/>
          <w:szCs w:val="24"/>
        </w:rPr>
        <w:t>as</w:t>
      </w:r>
      <w:r w:rsidR="00654C6C">
        <w:rPr>
          <w:sz w:val="24"/>
          <w:szCs w:val="24"/>
        </w:rPr>
        <w:t xml:space="preserve"> found </w:t>
      </w:r>
      <w:r w:rsidR="004F406F">
        <w:rPr>
          <w:sz w:val="24"/>
          <w:szCs w:val="24"/>
        </w:rPr>
        <w:t xml:space="preserve">with </w:t>
      </w:r>
      <w:r w:rsidR="00C237C8">
        <w:rPr>
          <w:sz w:val="24"/>
          <w:szCs w:val="24"/>
        </w:rPr>
        <w:t xml:space="preserve">an </w:t>
      </w:r>
      <w:r w:rsidR="004F406F">
        <w:rPr>
          <w:sz w:val="24"/>
          <w:szCs w:val="24"/>
        </w:rPr>
        <w:t xml:space="preserve">increase in N application rate. At Perkins during 2019, interaction of timing and N rates were significant </w:t>
      </w:r>
      <w:r w:rsidR="00C237C8">
        <w:rPr>
          <w:sz w:val="24"/>
          <w:szCs w:val="24"/>
        </w:rPr>
        <w:t>for</w:t>
      </w:r>
      <w:r w:rsidR="004F406F">
        <w:rPr>
          <w:sz w:val="24"/>
          <w:szCs w:val="24"/>
        </w:rPr>
        <w:t xml:space="preserve"> N uptake. As per single degree of freedom contrasts preplant application of 120 kg N ha</w:t>
      </w:r>
      <w:r w:rsidR="004F406F" w:rsidRPr="00C655C0">
        <w:rPr>
          <w:sz w:val="24"/>
          <w:szCs w:val="24"/>
          <w:vertAlign w:val="superscript"/>
        </w:rPr>
        <w:t>-1</w:t>
      </w:r>
      <w:r w:rsidR="004F406F">
        <w:rPr>
          <w:sz w:val="24"/>
          <w:szCs w:val="24"/>
        </w:rPr>
        <w:t xml:space="preserve"> resulted in better N recovery compared to other treatments (Contrasts 5,6,7, and 8; Table 5). Over all site </w:t>
      </w:r>
      <w:r w:rsidR="008409CB">
        <w:rPr>
          <w:sz w:val="24"/>
          <w:szCs w:val="24"/>
        </w:rPr>
        <w:t>years,</w:t>
      </w:r>
      <w:r w:rsidR="004F406F">
        <w:rPr>
          <w:sz w:val="24"/>
          <w:szCs w:val="24"/>
        </w:rPr>
        <w:t xml:space="preserve"> N uptake followed </w:t>
      </w:r>
      <w:r w:rsidR="00C237C8">
        <w:rPr>
          <w:sz w:val="24"/>
          <w:szCs w:val="24"/>
        </w:rPr>
        <w:t xml:space="preserve">a </w:t>
      </w:r>
      <w:r w:rsidR="004F406F">
        <w:rPr>
          <w:sz w:val="24"/>
          <w:szCs w:val="24"/>
        </w:rPr>
        <w:t xml:space="preserve">similar trend as yield, where </w:t>
      </w:r>
      <w:r w:rsidR="00C07C4D">
        <w:rPr>
          <w:sz w:val="24"/>
          <w:szCs w:val="24"/>
        </w:rPr>
        <w:t>treatments</w:t>
      </w:r>
      <w:r w:rsidR="004F406F">
        <w:rPr>
          <w:sz w:val="24"/>
          <w:szCs w:val="24"/>
        </w:rPr>
        <w:t xml:space="preserve"> with high yields resulted in higher N uptake.    </w:t>
      </w:r>
      <w:r w:rsidR="004F406F" w:rsidRPr="00C655C0">
        <w:rPr>
          <w:sz w:val="24"/>
          <w:szCs w:val="24"/>
          <w:vertAlign w:val="superscript"/>
        </w:rPr>
        <w:t xml:space="preserve"> </w:t>
      </w:r>
      <w:r w:rsidR="004F406F">
        <w:rPr>
          <w:sz w:val="24"/>
          <w:szCs w:val="24"/>
        </w:rPr>
        <w:t xml:space="preserve">  </w:t>
      </w:r>
    </w:p>
    <w:p w14:paraId="660BE6A3" w14:textId="77777777" w:rsidR="004F406F" w:rsidRDefault="004F406F" w:rsidP="002475B0">
      <w:pPr>
        <w:rPr>
          <w:sz w:val="24"/>
          <w:szCs w:val="24"/>
        </w:rPr>
      </w:pPr>
    </w:p>
    <w:p w14:paraId="0CA29E32" w14:textId="05B17706" w:rsidR="007F760D" w:rsidRDefault="007F760D" w:rsidP="002475B0">
      <w:pPr>
        <w:rPr>
          <w:sz w:val="24"/>
          <w:szCs w:val="24"/>
        </w:rPr>
      </w:pPr>
      <w:r>
        <w:rPr>
          <w:noProof/>
        </w:rPr>
        <w:drawing>
          <wp:anchor distT="0" distB="0" distL="114300" distR="114300" simplePos="0" relativeHeight="251663360" behindDoc="0" locked="0" layoutInCell="1" allowOverlap="1" wp14:anchorId="139627F1" wp14:editId="1256990A">
            <wp:simplePos x="0" y="0"/>
            <wp:positionH relativeFrom="column">
              <wp:posOffset>15903</wp:posOffset>
            </wp:positionH>
            <wp:positionV relativeFrom="paragraph">
              <wp:posOffset>19078</wp:posOffset>
            </wp:positionV>
            <wp:extent cx="6162675" cy="3656965"/>
            <wp:effectExtent l="19050" t="19050" r="28575" b="1968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62675" cy="3656965"/>
                    </a:xfrm>
                    <a:prstGeom prst="rect">
                      <a:avLst/>
                    </a:prstGeom>
                    <a:ln>
                      <a:solidFill>
                        <a:schemeClr val="tx1"/>
                      </a:solidFill>
                    </a:ln>
                  </pic:spPr>
                </pic:pic>
              </a:graphicData>
            </a:graphic>
          </wp:anchor>
        </w:drawing>
      </w:r>
    </w:p>
    <w:p w14:paraId="7FAB9A8B" w14:textId="1E6E0EAC" w:rsidR="007F760D" w:rsidRPr="00A450F0" w:rsidRDefault="007F760D" w:rsidP="007F760D">
      <w:pPr>
        <w:pStyle w:val="Caption"/>
        <w:rPr>
          <w:i w:val="0"/>
          <w:color w:val="auto"/>
          <w:sz w:val="24"/>
        </w:rPr>
      </w:pPr>
      <w:r w:rsidRPr="00A450F0">
        <w:rPr>
          <w:i w:val="0"/>
          <w:color w:val="auto"/>
          <w:sz w:val="24"/>
        </w:rPr>
        <w:t xml:space="preserve">Figure </w:t>
      </w:r>
      <w:r w:rsidR="0023501E">
        <w:rPr>
          <w:i w:val="0"/>
          <w:color w:val="auto"/>
          <w:sz w:val="24"/>
        </w:rPr>
        <w:t>5</w:t>
      </w:r>
      <w:r w:rsidRPr="00A450F0">
        <w:rPr>
          <w:i w:val="0"/>
          <w:color w:val="auto"/>
          <w:sz w:val="24"/>
        </w:rPr>
        <w:t xml:space="preserve">: Dispersal of grain </w:t>
      </w:r>
      <w:r>
        <w:rPr>
          <w:i w:val="0"/>
          <w:color w:val="auto"/>
          <w:sz w:val="24"/>
        </w:rPr>
        <w:t>N uptake</w:t>
      </w:r>
      <w:r w:rsidRPr="00A450F0">
        <w:rPr>
          <w:i w:val="0"/>
          <w:color w:val="auto"/>
          <w:sz w:val="24"/>
        </w:rPr>
        <w:t xml:space="preserve"> across </w:t>
      </w:r>
      <w:r>
        <w:rPr>
          <w:i w:val="0"/>
          <w:color w:val="auto"/>
          <w:sz w:val="24"/>
        </w:rPr>
        <w:t xml:space="preserve">site </w:t>
      </w:r>
      <w:r w:rsidRPr="00A450F0">
        <w:rPr>
          <w:i w:val="0"/>
          <w:color w:val="auto"/>
          <w:sz w:val="24"/>
        </w:rPr>
        <w:t>years with vertical dashed line</w:t>
      </w:r>
      <w:r>
        <w:rPr>
          <w:i w:val="0"/>
          <w:color w:val="auto"/>
          <w:sz w:val="24"/>
        </w:rPr>
        <w:t>s</w:t>
      </w:r>
      <w:r w:rsidRPr="00A450F0">
        <w:rPr>
          <w:i w:val="0"/>
          <w:color w:val="auto"/>
          <w:sz w:val="24"/>
        </w:rPr>
        <w:t xml:space="preserve"> representing mean </w:t>
      </w:r>
      <w:r w:rsidR="00B61CC6">
        <w:rPr>
          <w:i w:val="0"/>
          <w:color w:val="auto"/>
          <w:sz w:val="24"/>
        </w:rPr>
        <w:t>N uptake</w:t>
      </w:r>
      <w:r>
        <w:rPr>
          <w:i w:val="0"/>
          <w:color w:val="auto"/>
          <w:sz w:val="24"/>
        </w:rPr>
        <w:t xml:space="preserve"> </w:t>
      </w:r>
      <w:r w:rsidRPr="00A450F0">
        <w:rPr>
          <w:i w:val="0"/>
          <w:color w:val="auto"/>
          <w:sz w:val="24"/>
        </w:rPr>
        <w:t>for each year at Efaw (A) and Perkins (B).</w:t>
      </w:r>
    </w:p>
    <w:p w14:paraId="338AD82F" w14:textId="7F3598F3" w:rsidR="007B6E85" w:rsidRDefault="00032F48" w:rsidP="00893A67">
      <w:pPr>
        <w:spacing w:line="480" w:lineRule="auto"/>
        <w:rPr>
          <w:sz w:val="24"/>
          <w:szCs w:val="24"/>
        </w:rPr>
      </w:pPr>
      <w:r>
        <w:rPr>
          <w:sz w:val="24"/>
          <w:szCs w:val="24"/>
        </w:rPr>
        <w:t xml:space="preserve">In this study, we have documented that GDDs could be efficiently used for topdress application management where N </w:t>
      </w:r>
      <w:r w:rsidR="00B00D61">
        <w:rPr>
          <w:sz w:val="24"/>
          <w:szCs w:val="24"/>
        </w:rPr>
        <w:t>applied</w:t>
      </w:r>
      <w:r>
        <w:rPr>
          <w:sz w:val="24"/>
          <w:szCs w:val="24"/>
        </w:rPr>
        <w:t xml:space="preserve"> between 80 and 95 GDDs is ideal for improved winter wheat grain yield. Furthermore</w:t>
      </w:r>
      <w:r w:rsidR="004F406F">
        <w:rPr>
          <w:sz w:val="24"/>
          <w:szCs w:val="24"/>
        </w:rPr>
        <w:t xml:space="preserve">, topdress application resulted in </w:t>
      </w:r>
      <w:r w:rsidR="00C237C8">
        <w:rPr>
          <w:sz w:val="24"/>
          <w:szCs w:val="24"/>
        </w:rPr>
        <w:t>higher</w:t>
      </w:r>
      <w:r w:rsidR="004F406F">
        <w:rPr>
          <w:sz w:val="24"/>
          <w:szCs w:val="24"/>
        </w:rPr>
        <w:t xml:space="preserve"> protein and N recovery compared to preplant application. This might be due </w:t>
      </w:r>
      <w:r w:rsidR="00654C6C">
        <w:rPr>
          <w:sz w:val="24"/>
          <w:szCs w:val="24"/>
        </w:rPr>
        <w:t xml:space="preserve">various </w:t>
      </w:r>
      <w:r w:rsidR="00B00641">
        <w:rPr>
          <w:sz w:val="24"/>
          <w:szCs w:val="24"/>
        </w:rPr>
        <w:t xml:space="preserve">factors </w:t>
      </w:r>
      <w:r w:rsidR="00654C6C">
        <w:rPr>
          <w:sz w:val="24"/>
          <w:szCs w:val="24"/>
        </w:rPr>
        <w:t xml:space="preserve">affecting treatments </w:t>
      </w:r>
      <w:r w:rsidR="008409CB">
        <w:rPr>
          <w:sz w:val="24"/>
          <w:szCs w:val="24"/>
        </w:rPr>
        <w:t>receiving</w:t>
      </w:r>
      <w:r w:rsidR="004F406F">
        <w:rPr>
          <w:sz w:val="24"/>
          <w:szCs w:val="24"/>
        </w:rPr>
        <w:t xml:space="preserve"> high preplant N application</w:t>
      </w:r>
      <w:r w:rsidR="00654C6C">
        <w:rPr>
          <w:sz w:val="24"/>
          <w:szCs w:val="24"/>
        </w:rPr>
        <w:t>s</w:t>
      </w:r>
      <w:r w:rsidR="00C07C4D">
        <w:rPr>
          <w:sz w:val="24"/>
          <w:szCs w:val="24"/>
        </w:rPr>
        <w:t>.</w:t>
      </w:r>
      <w:r w:rsidR="004F406F">
        <w:rPr>
          <w:sz w:val="24"/>
          <w:szCs w:val="24"/>
        </w:rPr>
        <w:t xml:space="preserve"> </w:t>
      </w:r>
      <w:r w:rsidR="00C07C4D">
        <w:rPr>
          <w:sz w:val="24"/>
          <w:szCs w:val="24"/>
        </w:rPr>
        <w:t>S</w:t>
      </w:r>
      <w:r w:rsidR="004F406F">
        <w:rPr>
          <w:sz w:val="24"/>
          <w:szCs w:val="24"/>
        </w:rPr>
        <w:t>uch as excess fall tillering and biomass production resulting in late season drought stress (van Herwaarden et al., 1998), weak</w:t>
      </w:r>
      <w:r w:rsidR="00C07C4D">
        <w:rPr>
          <w:sz w:val="24"/>
          <w:szCs w:val="24"/>
        </w:rPr>
        <w:t>en</w:t>
      </w:r>
      <w:r w:rsidR="004F406F">
        <w:rPr>
          <w:sz w:val="24"/>
          <w:szCs w:val="24"/>
        </w:rPr>
        <w:t xml:space="preserve">ing of vegetative organs (Borghi, 1999), </w:t>
      </w:r>
      <w:r w:rsidR="00B00641">
        <w:rPr>
          <w:sz w:val="24"/>
          <w:szCs w:val="24"/>
        </w:rPr>
        <w:t xml:space="preserve">increased </w:t>
      </w:r>
      <w:r w:rsidR="004F406F">
        <w:rPr>
          <w:sz w:val="24"/>
          <w:szCs w:val="24"/>
        </w:rPr>
        <w:t xml:space="preserve">lodging </w:t>
      </w:r>
      <w:r w:rsidR="00B00641">
        <w:rPr>
          <w:sz w:val="24"/>
          <w:szCs w:val="24"/>
        </w:rPr>
        <w:t xml:space="preserve">potential </w:t>
      </w:r>
      <w:r w:rsidR="004F406F">
        <w:rPr>
          <w:sz w:val="24"/>
          <w:szCs w:val="24"/>
        </w:rPr>
        <w:t>(Lollato and Edwards, 2015), parasite vulnerability (Howard et al., 1994)</w:t>
      </w:r>
      <w:r w:rsidR="00B00641">
        <w:rPr>
          <w:sz w:val="24"/>
          <w:szCs w:val="24"/>
        </w:rPr>
        <w:t>, and late spring freeze induced stress (Dhillon et al</w:t>
      </w:r>
      <w:r w:rsidR="006C3EEC">
        <w:rPr>
          <w:sz w:val="24"/>
          <w:szCs w:val="24"/>
        </w:rPr>
        <w:t>.,</w:t>
      </w:r>
      <w:r w:rsidR="00B00641">
        <w:rPr>
          <w:sz w:val="24"/>
          <w:szCs w:val="24"/>
        </w:rPr>
        <w:t xml:space="preserve"> 2019)</w:t>
      </w:r>
      <w:r w:rsidR="004F406F">
        <w:rPr>
          <w:sz w:val="24"/>
          <w:szCs w:val="24"/>
        </w:rPr>
        <w:t>.</w:t>
      </w:r>
      <w:r w:rsidR="00B00641">
        <w:rPr>
          <w:sz w:val="24"/>
          <w:szCs w:val="24"/>
        </w:rPr>
        <w:t xml:space="preserve"> However, all these adverse conditions could be avoided with topdress applications, where </w:t>
      </w:r>
      <w:r w:rsidR="00C237C8">
        <w:rPr>
          <w:sz w:val="24"/>
          <w:szCs w:val="24"/>
        </w:rPr>
        <w:t xml:space="preserve">a </w:t>
      </w:r>
      <w:r w:rsidR="00B00641">
        <w:rPr>
          <w:sz w:val="24"/>
          <w:szCs w:val="24"/>
        </w:rPr>
        <w:t xml:space="preserve">GDD </w:t>
      </w:r>
      <w:r w:rsidR="00A108AB">
        <w:rPr>
          <w:sz w:val="24"/>
          <w:szCs w:val="24"/>
        </w:rPr>
        <w:t>based numerical scale could</w:t>
      </w:r>
      <w:r w:rsidR="00B00641">
        <w:rPr>
          <w:sz w:val="24"/>
          <w:szCs w:val="24"/>
        </w:rPr>
        <w:t xml:space="preserve"> be easily used for making N management decisions.</w:t>
      </w:r>
    </w:p>
    <w:p w14:paraId="4461877B" w14:textId="77777777" w:rsidR="003D38C4" w:rsidRDefault="003D38C4" w:rsidP="005775EB">
      <w:pPr>
        <w:rPr>
          <w:b/>
          <w:sz w:val="24"/>
          <w:szCs w:val="24"/>
        </w:rPr>
        <w:sectPr w:rsidR="003D38C4" w:rsidSect="0018786F">
          <w:type w:val="continuous"/>
          <w:pgSz w:w="12240" w:h="15840"/>
          <w:pgMar w:top="1440" w:right="1440" w:bottom="1440" w:left="1440" w:header="720" w:footer="720" w:gutter="0"/>
          <w:lnNumType w:countBy="1" w:restart="continuous"/>
          <w:cols w:space="720"/>
          <w:docGrid w:linePitch="360"/>
        </w:sectPr>
      </w:pPr>
    </w:p>
    <w:p w14:paraId="004744CF" w14:textId="18FD59A1" w:rsidR="003D38C4" w:rsidRDefault="003D38C4" w:rsidP="005775EB">
      <w:pPr>
        <w:rPr>
          <w:b/>
          <w:sz w:val="24"/>
          <w:szCs w:val="24"/>
        </w:rPr>
      </w:pPr>
      <w:r w:rsidRPr="007F760D">
        <w:rPr>
          <w:noProof/>
          <w:sz w:val="24"/>
          <w:szCs w:val="24"/>
        </w:rPr>
        <w:drawing>
          <wp:anchor distT="0" distB="0" distL="114300" distR="114300" simplePos="0" relativeHeight="251664384" behindDoc="0" locked="0" layoutInCell="1" allowOverlap="1" wp14:anchorId="597AFEF0" wp14:editId="1E73903F">
            <wp:simplePos x="0" y="0"/>
            <wp:positionH relativeFrom="column">
              <wp:posOffset>15903</wp:posOffset>
            </wp:positionH>
            <wp:positionV relativeFrom="paragraph">
              <wp:posOffset>19078</wp:posOffset>
            </wp:positionV>
            <wp:extent cx="8229408" cy="4410075"/>
            <wp:effectExtent l="19050" t="19050" r="1968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408" cy="4410075"/>
                    </a:xfrm>
                    <a:prstGeom prst="rect">
                      <a:avLst/>
                    </a:prstGeom>
                    <a:noFill/>
                    <a:ln>
                      <a:solidFill>
                        <a:schemeClr val="tx1"/>
                      </a:solidFill>
                    </a:ln>
                  </pic:spPr>
                </pic:pic>
              </a:graphicData>
            </a:graphic>
          </wp:anchor>
        </w:drawing>
      </w:r>
    </w:p>
    <w:p w14:paraId="72C50B81" w14:textId="46399285" w:rsidR="003D38C4" w:rsidRPr="00A450F0" w:rsidRDefault="003D38C4" w:rsidP="003D38C4">
      <w:pPr>
        <w:pStyle w:val="Caption"/>
        <w:rPr>
          <w:i w:val="0"/>
          <w:color w:val="auto"/>
          <w:sz w:val="24"/>
        </w:rPr>
      </w:pPr>
      <w:r w:rsidRPr="00A450F0">
        <w:rPr>
          <w:i w:val="0"/>
          <w:color w:val="auto"/>
          <w:sz w:val="24"/>
        </w:rPr>
        <w:t xml:space="preserve">Figure </w:t>
      </w:r>
      <w:r w:rsidR="001B55C5">
        <w:rPr>
          <w:i w:val="0"/>
          <w:color w:val="auto"/>
          <w:sz w:val="24"/>
        </w:rPr>
        <w:t>6</w:t>
      </w:r>
      <w:r w:rsidRPr="00A450F0">
        <w:rPr>
          <w:i w:val="0"/>
          <w:color w:val="auto"/>
          <w:sz w:val="24"/>
        </w:rPr>
        <w:t xml:space="preserve">: </w:t>
      </w:r>
      <w:r>
        <w:rPr>
          <w:i w:val="0"/>
          <w:color w:val="auto"/>
          <w:sz w:val="24"/>
        </w:rPr>
        <w:t>Nitrogen uptake by treatment grouped by N application timing for each site</w:t>
      </w:r>
      <w:r w:rsidRPr="00A450F0">
        <w:rPr>
          <w:i w:val="0"/>
          <w:color w:val="auto"/>
          <w:sz w:val="24"/>
        </w:rPr>
        <w:t xml:space="preserve"> year with </w:t>
      </w:r>
      <w:r>
        <w:rPr>
          <w:i w:val="0"/>
          <w:color w:val="auto"/>
          <w:sz w:val="24"/>
        </w:rPr>
        <w:t>horizontal</w:t>
      </w:r>
      <w:r w:rsidRPr="00A450F0">
        <w:rPr>
          <w:i w:val="0"/>
          <w:color w:val="auto"/>
          <w:sz w:val="24"/>
        </w:rPr>
        <w:t xml:space="preserve"> dashed line representing mean</w:t>
      </w:r>
      <w:r>
        <w:rPr>
          <w:i w:val="0"/>
          <w:color w:val="auto"/>
          <w:sz w:val="24"/>
        </w:rPr>
        <w:t xml:space="preserve"> N uptake</w:t>
      </w:r>
      <w:r w:rsidRPr="00A450F0">
        <w:rPr>
          <w:i w:val="0"/>
          <w:color w:val="auto"/>
          <w:sz w:val="24"/>
        </w:rPr>
        <w:t xml:space="preserve"> for </w:t>
      </w:r>
      <w:r>
        <w:rPr>
          <w:i w:val="0"/>
          <w:color w:val="auto"/>
          <w:sz w:val="24"/>
        </w:rPr>
        <w:t xml:space="preserve"> </w:t>
      </w:r>
      <w:r w:rsidRPr="00A450F0">
        <w:rPr>
          <w:i w:val="0"/>
          <w:color w:val="auto"/>
          <w:sz w:val="24"/>
        </w:rPr>
        <w:t>Efaw</w:t>
      </w:r>
      <w:r>
        <w:rPr>
          <w:i w:val="0"/>
          <w:color w:val="auto"/>
          <w:sz w:val="24"/>
        </w:rPr>
        <w:t xml:space="preserve"> 2016-17</w:t>
      </w:r>
      <w:r w:rsidRPr="00A450F0">
        <w:rPr>
          <w:i w:val="0"/>
          <w:color w:val="auto"/>
          <w:sz w:val="24"/>
        </w:rPr>
        <w:t xml:space="preserve"> (A)</w:t>
      </w:r>
      <w:r>
        <w:rPr>
          <w:i w:val="0"/>
          <w:color w:val="auto"/>
          <w:sz w:val="24"/>
        </w:rPr>
        <w:t xml:space="preserve">, Efaw 2017-18 (B), Efaw 2018-19 (C), </w:t>
      </w:r>
      <w:r w:rsidRPr="00A450F0">
        <w:rPr>
          <w:i w:val="0"/>
          <w:color w:val="auto"/>
          <w:sz w:val="24"/>
        </w:rPr>
        <w:t>Perkins</w:t>
      </w:r>
      <w:r>
        <w:rPr>
          <w:i w:val="0"/>
          <w:color w:val="auto"/>
          <w:sz w:val="24"/>
        </w:rPr>
        <w:t xml:space="preserve"> 2016-17</w:t>
      </w:r>
      <w:r w:rsidRPr="00A450F0">
        <w:rPr>
          <w:i w:val="0"/>
          <w:color w:val="auto"/>
          <w:sz w:val="24"/>
        </w:rPr>
        <w:t xml:space="preserve"> (</w:t>
      </w:r>
      <w:r>
        <w:rPr>
          <w:i w:val="0"/>
          <w:color w:val="auto"/>
          <w:sz w:val="24"/>
        </w:rPr>
        <w:t>D</w:t>
      </w:r>
      <w:r w:rsidRPr="00A450F0">
        <w:rPr>
          <w:i w:val="0"/>
          <w:color w:val="auto"/>
          <w:sz w:val="24"/>
        </w:rPr>
        <w:t>)</w:t>
      </w:r>
      <w:r>
        <w:rPr>
          <w:i w:val="0"/>
          <w:color w:val="auto"/>
          <w:sz w:val="24"/>
        </w:rPr>
        <w:t>, Perkins 2017-18 (E), and Perkins 2018-19 (F) growing seasons</w:t>
      </w:r>
      <w:r w:rsidRPr="00A450F0">
        <w:rPr>
          <w:i w:val="0"/>
          <w:color w:val="auto"/>
          <w:sz w:val="24"/>
        </w:rPr>
        <w:t>.</w:t>
      </w:r>
    </w:p>
    <w:p w14:paraId="6BC8DD23" w14:textId="77777777" w:rsidR="003D38C4" w:rsidRDefault="003D38C4" w:rsidP="005775EB">
      <w:pPr>
        <w:rPr>
          <w:b/>
          <w:sz w:val="24"/>
          <w:szCs w:val="24"/>
        </w:rPr>
      </w:pPr>
    </w:p>
    <w:p w14:paraId="72FA6A1A" w14:textId="77777777" w:rsidR="003D38C4" w:rsidRDefault="003D38C4" w:rsidP="005775EB">
      <w:pPr>
        <w:rPr>
          <w:b/>
          <w:sz w:val="24"/>
          <w:szCs w:val="24"/>
        </w:rPr>
      </w:pPr>
    </w:p>
    <w:p w14:paraId="7F9E56D2" w14:textId="77777777" w:rsidR="003D38C4" w:rsidRDefault="003D38C4" w:rsidP="005775EB">
      <w:pPr>
        <w:rPr>
          <w:b/>
          <w:sz w:val="24"/>
          <w:szCs w:val="24"/>
        </w:rPr>
        <w:sectPr w:rsidR="003D38C4" w:rsidSect="0018786F">
          <w:type w:val="continuous"/>
          <w:pgSz w:w="15840" w:h="12240" w:orient="landscape"/>
          <w:pgMar w:top="1440" w:right="1440" w:bottom="1440" w:left="1440" w:header="720" w:footer="720" w:gutter="0"/>
          <w:lnNumType w:countBy="1" w:restart="continuous"/>
          <w:cols w:space="720"/>
          <w:docGrid w:linePitch="360"/>
        </w:sectPr>
      </w:pPr>
    </w:p>
    <w:p w14:paraId="60CF8F83" w14:textId="5089424A" w:rsidR="00F270F3" w:rsidRDefault="00F270F3" w:rsidP="005775EB">
      <w:pPr>
        <w:rPr>
          <w:b/>
          <w:sz w:val="24"/>
          <w:szCs w:val="24"/>
        </w:rPr>
      </w:pPr>
      <w:r>
        <w:rPr>
          <w:b/>
          <w:sz w:val="24"/>
          <w:szCs w:val="24"/>
        </w:rPr>
        <w:t>Conclusions</w:t>
      </w:r>
    </w:p>
    <w:p w14:paraId="3CC0E3FB" w14:textId="2ECFB88B" w:rsidR="00F270F3" w:rsidRPr="00F270F3" w:rsidRDefault="00737CA7" w:rsidP="007239B7">
      <w:pPr>
        <w:spacing w:line="480" w:lineRule="auto"/>
        <w:rPr>
          <w:sz w:val="24"/>
          <w:szCs w:val="24"/>
        </w:rPr>
      </w:pPr>
      <w:r>
        <w:rPr>
          <w:sz w:val="24"/>
          <w:szCs w:val="24"/>
        </w:rPr>
        <w:t xml:space="preserve">This work shows </w:t>
      </w:r>
      <w:r w:rsidR="008409CB">
        <w:rPr>
          <w:sz w:val="24"/>
          <w:szCs w:val="24"/>
        </w:rPr>
        <w:t>that an</w:t>
      </w:r>
      <w:r w:rsidR="00AE01FA">
        <w:rPr>
          <w:sz w:val="24"/>
          <w:szCs w:val="24"/>
        </w:rPr>
        <w:t xml:space="preserve"> easier</w:t>
      </w:r>
      <w:r>
        <w:rPr>
          <w:sz w:val="24"/>
          <w:szCs w:val="24"/>
        </w:rPr>
        <w:t>-</w:t>
      </w:r>
      <w:r w:rsidR="00AE01FA">
        <w:rPr>
          <w:sz w:val="24"/>
          <w:szCs w:val="24"/>
        </w:rPr>
        <w:t>to</w:t>
      </w:r>
      <w:r>
        <w:rPr>
          <w:sz w:val="24"/>
          <w:szCs w:val="24"/>
        </w:rPr>
        <w:t>-</w:t>
      </w:r>
      <w:r w:rsidR="0046473E">
        <w:rPr>
          <w:sz w:val="24"/>
          <w:szCs w:val="24"/>
        </w:rPr>
        <w:t>use</w:t>
      </w:r>
      <w:r>
        <w:rPr>
          <w:sz w:val="24"/>
          <w:szCs w:val="24"/>
        </w:rPr>
        <w:t>-</w:t>
      </w:r>
      <w:r w:rsidR="00B27E3D">
        <w:rPr>
          <w:sz w:val="24"/>
          <w:szCs w:val="24"/>
        </w:rPr>
        <w:t>numerical</w:t>
      </w:r>
      <w:r>
        <w:rPr>
          <w:sz w:val="24"/>
          <w:szCs w:val="24"/>
        </w:rPr>
        <w:t>-</w:t>
      </w:r>
      <w:r w:rsidR="00B27E3D">
        <w:rPr>
          <w:sz w:val="24"/>
          <w:szCs w:val="24"/>
        </w:rPr>
        <w:t xml:space="preserve">scale based on GDD’s </w:t>
      </w:r>
      <w:r w:rsidR="00AB1CCC">
        <w:rPr>
          <w:sz w:val="24"/>
          <w:szCs w:val="24"/>
        </w:rPr>
        <w:t xml:space="preserve">(80 to 115) </w:t>
      </w:r>
      <w:r w:rsidR="00B27E3D">
        <w:rPr>
          <w:sz w:val="24"/>
          <w:szCs w:val="24"/>
        </w:rPr>
        <w:t xml:space="preserve">could be </w:t>
      </w:r>
      <w:r w:rsidR="00E2583D">
        <w:rPr>
          <w:sz w:val="24"/>
          <w:szCs w:val="24"/>
        </w:rPr>
        <w:t>effectively</w:t>
      </w:r>
      <w:r w:rsidR="00B27E3D">
        <w:rPr>
          <w:sz w:val="24"/>
          <w:szCs w:val="24"/>
        </w:rPr>
        <w:t xml:space="preserve"> u</w:t>
      </w:r>
      <w:r w:rsidR="0095139E">
        <w:rPr>
          <w:sz w:val="24"/>
          <w:szCs w:val="24"/>
        </w:rPr>
        <w:t>tiliz</w:t>
      </w:r>
      <w:r w:rsidR="00B27E3D">
        <w:rPr>
          <w:sz w:val="24"/>
          <w:szCs w:val="24"/>
        </w:rPr>
        <w:t xml:space="preserve">ed for N management strategies in winter wheat. </w:t>
      </w:r>
      <w:r w:rsidR="004565B6">
        <w:rPr>
          <w:sz w:val="24"/>
          <w:szCs w:val="24"/>
        </w:rPr>
        <w:t xml:space="preserve"> </w:t>
      </w:r>
      <w:r w:rsidR="00AE01FA">
        <w:rPr>
          <w:sz w:val="24"/>
          <w:szCs w:val="24"/>
        </w:rPr>
        <w:t xml:space="preserve">We </w:t>
      </w:r>
      <w:r w:rsidR="0046473E">
        <w:rPr>
          <w:sz w:val="24"/>
          <w:szCs w:val="24"/>
        </w:rPr>
        <w:t>deduced</w:t>
      </w:r>
      <w:r w:rsidR="00AE01FA">
        <w:rPr>
          <w:sz w:val="24"/>
          <w:szCs w:val="24"/>
        </w:rPr>
        <w:t xml:space="preserve"> that topdress application of N applied </w:t>
      </w:r>
      <w:r>
        <w:rPr>
          <w:sz w:val="24"/>
          <w:szCs w:val="24"/>
        </w:rPr>
        <w:t>between</w:t>
      </w:r>
      <w:r w:rsidR="00B00641">
        <w:rPr>
          <w:sz w:val="24"/>
          <w:szCs w:val="24"/>
        </w:rPr>
        <w:t xml:space="preserve"> 85 and 95</w:t>
      </w:r>
      <w:r w:rsidR="00AE01FA">
        <w:rPr>
          <w:sz w:val="24"/>
          <w:szCs w:val="24"/>
        </w:rPr>
        <w:t xml:space="preserve"> GDD’s </w:t>
      </w:r>
      <w:r w:rsidR="0046473E">
        <w:rPr>
          <w:sz w:val="24"/>
          <w:szCs w:val="24"/>
        </w:rPr>
        <w:t>resulted in</w:t>
      </w:r>
      <w:r w:rsidR="00B00641">
        <w:rPr>
          <w:sz w:val="24"/>
          <w:szCs w:val="24"/>
        </w:rPr>
        <w:t xml:space="preserve"> increased </w:t>
      </w:r>
      <w:r w:rsidR="00C07C4D">
        <w:rPr>
          <w:sz w:val="24"/>
          <w:szCs w:val="24"/>
        </w:rPr>
        <w:t>yields</w:t>
      </w:r>
      <w:r w:rsidR="00B00641">
        <w:rPr>
          <w:sz w:val="24"/>
          <w:szCs w:val="24"/>
        </w:rPr>
        <w:t xml:space="preserve"> and N uptake</w:t>
      </w:r>
      <w:r w:rsidR="00AE01FA">
        <w:rPr>
          <w:sz w:val="24"/>
          <w:szCs w:val="24"/>
        </w:rPr>
        <w:t xml:space="preserve">. </w:t>
      </w:r>
      <w:r w:rsidR="00E2583D">
        <w:rPr>
          <w:sz w:val="24"/>
          <w:szCs w:val="24"/>
        </w:rPr>
        <w:t>Furthermore</w:t>
      </w:r>
      <w:r w:rsidR="00AE01FA">
        <w:rPr>
          <w:sz w:val="24"/>
          <w:szCs w:val="24"/>
        </w:rPr>
        <w:t>, we also concluded that topdress</w:t>
      </w:r>
      <w:r w:rsidR="0046473E">
        <w:rPr>
          <w:sz w:val="24"/>
          <w:szCs w:val="24"/>
        </w:rPr>
        <w:t xml:space="preserve"> application of</w:t>
      </w:r>
      <w:r w:rsidR="00AE01FA">
        <w:rPr>
          <w:sz w:val="24"/>
          <w:szCs w:val="24"/>
        </w:rPr>
        <w:t xml:space="preserve"> </w:t>
      </w:r>
      <w:r w:rsidR="00B00641">
        <w:rPr>
          <w:sz w:val="24"/>
          <w:szCs w:val="24"/>
        </w:rPr>
        <w:t>90 kg N ha</w:t>
      </w:r>
      <w:r w:rsidR="00B00641" w:rsidRPr="00B00641">
        <w:rPr>
          <w:sz w:val="24"/>
          <w:szCs w:val="24"/>
          <w:vertAlign w:val="superscript"/>
        </w:rPr>
        <w:t>-1</w:t>
      </w:r>
      <w:r w:rsidR="00AE01FA">
        <w:rPr>
          <w:sz w:val="24"/>
          <w:szCs w:val="24"/>
        </w:rPr>
        <w:t xml:space="preserve"> </w:t>
      </w:r>
      <w:r w:rsidR="0046473E">
        <w:rPr>
          <w:sz w:val="24"/>
          <w:szCs w:val="24"/>
        </w:rPr>
        <w:t xml:space="preserve">at </w:t>
      </w:r>
      <w:r w:rsidR="00AE01FA">
        <w:rPr>
          <w:sz w:val="24"/>
          <w:szCs w:val="24"/>
        </w:rPr>
        <w:t xml:space="preserve">110 GDD’s </w:t>
      </w:r>
      <w:r w:rsidR="00B00641">
        <w:rPr>
          <w:sz w:val="24"/>
          <w:szCs w:val="24"/>
        </w:rPr>
        <w:t>was</w:t>
      </w:r>
      <w:r w:rsidR="00AE01FA">
        <w:rPr>
          <w:sz w:val="24"/>
          <w:szCs w:val="24"/>
        </w:rPr>
        <w:t xml:space="preserve"> best </w:t>
      </w:r>
      <w:r w:rsidR="007B53E4">
        <w:rPr>
          <w:sz w:val="24"/>
          <w:szCs w:val="24"/>
        </w:rPr>
        <w:t>for</w:t>
      </w:r>
      <w:r w:rsidR="00AE01FA">
        <w:rPr>
          <w:sz w:val="24"/>
          <w:szCs w:val="24"/>
        </w:rPr>
        <w:t xml:space="preserve"> improving grain protein content. </w:t>
      </w:r>
      <w:r w:rsidR="00B27E3D">
        <w:rPr>
          <w:sz w:val="24"/>
          <w:szCs w:val="24"/>
        </w:rPr>
        <w:t xml:space="preserve">  </w:t>
      </w:r>
    </w:p>
    <w:p w14:paraId="7D81114C" w14:textId="77777777" w:rsidR="00AE01FA" w:rsidRDefault="00AE01FA" w:rsidP="005775EB">
      <w:pPr>
        <w:rPr>
          <w:b/>
          <w:sz w:val="24"/>
          <w:szCs w:val="24"/>
        </w:rPr>
      </w:pPr>
    </w:p>
    <w:p w14:paraId="403AAD34" w14:textId="02832DCF" w:rsidR="005775EB" w:rsidRPr="00756D38" w:rsidRDefault="005775EB" w:rsidP="005775EB">
      <w:pPr>
        <w:rPr>
          <w:b/>
          <w:sz w:val="24"/>
          <w:szCs w:val="24"/>
        </w:rPr>
      </w:pPr>
      <w:r w:rsidRPr="00756D38">
        <w:rPr>
          <w:b/>
          <w:sz w:val="24"/>
          <w:szCs w:val="24"/>
        </w:rPr>
        <w:t>References</w:t>
      </w:r>
    </w:p>
    <w:p w14:paraId="26137770" w14:textId="77777777" w:rsidR="005775EB" w:rsidRPr="00B15E8F" w:rsidRDefault="005775EB" w:rsidP="007239B7">
      <w:pPr>
        <w:spacing w:line="480" w:lineRule="auto"/>
        <w:ind w:left="468" w:hanging="720"/>
        <w:rPr>
          <w:sz w:val="24"/>
          <w:szCs w:val="24"/>
        </w:rPr>
      </w:pPr>
      <w:r w:rsidRPr="00B15E8F">
        <w:rPr>
          <w:sz w:val="24"/>
          <w:szCs w:val="24"/>
        </w:rPr>
        <w:t>Alcoz, M.M., Hons, F.M., Haby, V.A., 1993. Nitrogen fertilization timing effect on wheat production, nitrogen uptake efficiency, and residual soil nitrogen. Agron. J. 85:1198–1203.</w:t>
      </w:r>
    </w:p>
    <w:p w14:paraId="53D9CB78" w14:textId="0533775A" w:rsidR="005775EB" w:rsidRPr="00B15E8F" w:rsidRDefault="005775EB" w:rsidP="007239B7">
      <w:pPr>
        <w:spacing w:line="480" w:lineRule="auto"/>
        <w:ind w:left="468" w:hanging="720"/>
        <w:rPr>
          <w:sz w:val="24"/>
          <w:szCs w:val="24"/>
        </w:rPr>
      </w:pPr>
      <w:r w:rsidRPr="00B15E8F">
        <w:rPr>
          <w:sz w:val="24"/>
          <w:szCs w:val="24"/>
        </w:rPr>
        <w:t xml:space="preserve">Anandhi, A. 2016. Growing degree days–Ecosystem indicator for changing </w:t>
      </w:r>
      <w:r w:rsidRPr="00B15E8F">
        <w:rPr>
          <w:noProof/>
          <w:sz w:val="24"/>
          <w:szCs w:val="24"/>
        </w:rPr>
        <w:t>diurnal</w:t>
      </w:r>
      <w:r w:rsidRPr="00B15E8F">
        <w:rPr>
          <w:sz w:val="24"/>
          <w:szCs w:val="24"/>
        </w:rPr>
        <w:t xml:space="preserve"> temperatures and their impact on corn growth stages in Kansas. Ecol</w:t>
      </w:r>
      <w:r w:rsidR="00FA7063" w:rsidRPr="00B15E8F">
        <w:rPr>
          <w:sz w:val="24"/>
          <w:szCs w:val="24"/>
        </w:rPr>
        <w:t>.</w:t>
      </w:r>
      <w:r w:rsidRPr="00B15E8F">
        <w:rPr>
          <w:sz w:val="24"/>
          <w:szCs w:val="24"/>
        </w:rPr>
        <w:t xml:space="preserve"> Indic</w:t>
      </w:r>
      <w:r w:rsidR="00CA7CF0" w:rsidRPr="00B15E8F">
        <w:rPr>
          <w:sz w:val="24"/>
          <w:szCs w:val="24"/>
        </w:rPr>
        <w:t>.</w:t>
      </w:r>
      <w:r w:rsidRPr="00B15E8F">
        <w:rPr>
          <w:sz w:val="24"/>
          <w:szCs w:val="24"/>
        </w:rPr>
        <w:t xml:space="preserve"> 61:149-158.</w:t>
      </w:r>
    </w:p>
    <w:p w14:paraId="51BABC93" w14:textId="77777777" w:rsidR="00F7276F" w:rsidRPr="00F7276F" w:rsidRDefault="00F7276F" w:rsidP="007239B7">
      <w:pPr>
        <w:spacing w:line="480" w:lineRule="auto"/>
        <w:ind w:left="461" w:hanging="720"/>
        <w:rPr>
          <w:sz w:val="24"/>
          <w:szCs w:val="24"/>
        </w:rPr>
      </w:pPr>
      <w:r w:rsidRPr="00F7276F">
        <w:rPr>
          <w:sz w:val="24"/>
          <w:szCs w:val="24"/>
        </w:rPr>
        <w:t>Baath, G. S., Northup, B. K., Rocateli, A. C., Gowda, P. H., &amp; Neel, J. P. (2018). Forage potential of</w:t>
      </w:r>
    </w:p>
    <w:p w14:paraId="18501C61" w14:textId="1C5077F2" w:rsidR="00F7276F" w:rsidRDefault="00F7276F" w:rsidP="007239B7">
      <w:pPr>
        <w:spacing w:line="480" w:lineRule="auto"/>
        <w:ind w:left="461"/>
        <w:rPr>
          <w:sz w:val="24"/>
          <w:szCs w:val="24"/>
        </w:rPr>
      </w:pPr>
      <w:r w:rsidRPr="00F7276F">
        <w:rPr>
          <w:sz w:val="24"/>
          <w:szCs w:val="24"/>
        </w:rPr>
        <w:t>summer annual grain legumes in the southern great plains. Agron</w:t>
      </w:r>
      <w:r>
        <w:rPr>
          <w:sz w:val="24"/>
          <w:szCs w:val="24"/>
        </w:rPr>
        <w:t>.</w:t>
      </w:r>
      <w:r w:rsidRPr="00F7276F">
        <w:rPr>
          <w:sz w:val="24"/>
          <w:szCs w:val="24"/>
        </w:rPr>
        <w:t xml:space="preserve"> J</w:t>
      </w:r>
      <w:r>
        <w:rPr>
          <w:sz w:val="24"/>
          <w:szCs w:val="24"/>
        </w:rPr>
        <w:t>.</w:t>
      </w:r>
      <w:r w:rsidRPr="00F7276F">
        <w:rPr>
          <w:sz w:val="24"/>
          <w:szCs w:val="24"/>
        </w:rPr>
        <w:t xml:space="preserve"> 111</w:t>
      </w:r>
      <w:r>
        <w:rPr>
          <w:sz w:val="24"/>
          <w:szCs w:val="24"/>
        </w:rPr>
        <w:t>:</w:t>
      </w:r>
      <w:r w:rsidRPr="00F7276F">
        <w:rPr>
          <w:sz w:val="24"/>
          <w:szCs w:val="24"/>
        </w:rPr>
        <w:t>2198-2210.</w:t>
      </w:r>
    </w:p>
    <w:p w14:paraId="13CE5B46" w14:textId="75F37804" w:rsidR="004F406F" w:rsidRPr="00B15E8F" w:rsidRDefault="004F406F" w:rsidP="007239B7">
      <w:pPr>
        <w:spacing w:line="480" w:lineRule="auto"/>
        <w:ind w:left="468" w:hanging="720"/>
        <w:rPr>
          <w:sz w:val="24"/>
          <w:szCs w:val="24"/>
        </w:rPr>
      </w:pPr>
      <w:r w:rsidRPr="00B15E8F">
        <w:rPr>
          <w:sz w:val="24"/>
          <w:szCs w:val="24"/>
        </w:rPr>
        <w:t>Bänziger, M., Feil, B., Schmid, J. E. and Stamp, P. 1994. Utilization of late-applied fertilizer nitrogen by spring wheat genotypes. Eur</w:t>
      </w:r>
      <w:r w:rsidR="00CA7CF0" w:rsidRPr="00B15E8F">
        <w:rPr>
          <w:sz w:val="24"/>
          <w:szCs w:val="24"/>
        </w:rPr>
        <w:t>.</w:t>
      </w:r>
      <w:r w:rsidRPr="00B15E8F">
        <w:rPr>
          <w:sz w:val="24"/>
          <w:szCs w:val="24"/>
        </w:rPr>
        <w:t xml:space="preserve"> J</w:t>
      </w:r>
      <w:r w:rsidR="00CA7CF0" w:rsidRPr="00B15E8F">
        <w:rPr>
          <w:sz w:val="24"/>
          <w:szCs w:val="24"/>
        </w:rPr>
        <w:t>.</w:t>
      </w:r>
      <w:r w:rsidRPr="00B15E8F">
        <w:rPr>
          <w:sz w:val="24"/>
          <w:szCs w:val="24"/>
        </w:rPr>
        <w:t xml:space="preserve"> Agron</w:t>
      </w:r>
      <w:r w:rsidR="00CA7CF0" w:rsidRPr="00B15E8F">
        <w:rPr>
          <w:sz w:val="24"/>
          <w:szCs w:val="24"/>
        </w:rPr>
        <w:t>.</w:t>
      </w:r>
      <w:r w:rsidRPr="00B15E8F">
        <w:rPr>
          <w:sz w:val="24"/>
          <w:szCs w:val="24"/>
        </w:rPr>
        <w:t xml:space="preserve"> 3: 63–69</w:t>
      </w:r>
    </w:p>
    <w:p w14:paraId="50B87CBD" w14:textId="201D017A" w:rsidR="00343517" w:rsidRPr="00B15E8F" w:rsidRDefault="00343517" w:rsidP="007239B7">
      <w:pPr>
        <w:spacing w:line="480" w:lineRule="auto"/>
        <w:ind w:left="468" w:hanging="720"/>
        <w:rPr>
          <w:sz w:val="24"/>
          <w:szCs w:val="24"/>
        </w:rPr>
      </w:pPr>
      <w:r w:rsidRPr="00B15E8F">
        <w:rPr>
          <w:sz w:val="24"/>
          <w:szCs w:val="24"/>
        </w:rPr>
        <w:t>Bauer, A., Fanning, C., Enz, J.W., Eberlein, C.V., 1984. Use of growing degree-days to deter- mine spring wheat growth stages. North Dakota State Univ. Agricultural Extension Bulletin (EB-37).</w:t>
      </w:r>
    </w:p>
    <w:p w14:paraId="46FD442D" w14:textId="7576CB51" w:rsidR="00296B9A" w:rsidRDefault="00296B9A" w:rsidP="007239B7">
      <w:pPr>
        <w:spacing w:line="480" w:lineRule="auto"/>
        <w:ind w:left="468" w:hanging="720"/>
        <w:rPr>
          <w:noProof/>
          <w:sz w:val="24"/>
          <w:szCs w:val="24"/>
        </w:rPr>
      </w:pPr>
      <w:r w:rsidRPr="00296B9A">
        <w:rPr>
          <w:noProof/>
          <w:sz w:val="24"/>
          <w:szCs w:val="24"/>
        </w:rPr>
        <w:t xml:space="preserve">Bell, M. A., </w:t>
      </w:r>
      <w:r>
        <w:rPr>
          <w:noProof/>
          <w:sz w:val="24"/>
          <w:szCs w:val="24"/>
        </w:rPr>
        <w:t xml:space="preserve">R.A. </w:t>
      </w:r>
      <w:r w:rsidRPr="00296B9A">
        <w:rPr>
          <w:noProof/>
          <w:sz w:val="24"/>
          <w:szCs w:val="24"/>
        </w:rPr>
        <w:t xml:space="preserve">Fischer, </w:t>
      </w:r>
      <w:r>
        <w:rPr>
          <w:noProof/>
          <w:sz w:val="24"/>
          <w:szCs w:val="24"/>
        </w:rPr>
        <w:t>D.</w:t>
      </w:r>
      <w:r w:rsidRPr="00296B9A">
        <w:rPr>
          <w:noProof/>
          <w:sz w:val="24"/>
          <w:szCs w:val="24"/>
        </w:rPr>
        <w:t xml:space="preserve"> Byerlee, and </w:t>
      </w:r>
      <w:r>
        <w:rPr>
          <w:noProof/>
          <w:sz w:val="24"/>
          <w:szCs w:val="24"/>
        </w:rPr>
        <w:t xml:space="preserve">K. </w:t>
      </w:r>
      <w:r w:rsidRPr="00296B9A">
        <w:rPr>
          <w:noProof/>
          <w:sz w:val="24"/>
          <w:szCs w:val="24"/>
        </w:rPr>
        <w:t>Sayre. 1995. Genetic and agronomic contributions to yield gains: a case study for wheat. Field Crops Res. 44, 55–65. doi: 10.1016/0378-4290(95)00049-6</w:t>
      </w:r>
    </w:p>
    <w:p w14:paraId="1EDF7739" w14:textId="24896BE7" w:rsidR="005775EB" w:rsidRPr="00B15E8F" w:rsidRDefault="005775EB" w:rsidP="007239B7">
      <w:pPr>
        <w:spacing w:line="480" w:lineRule="auto"/>
        <w:ind w:left="468" w:hanging="720"/>
        <w:rPr>
          <w:sz w:val="24"/>
          <w:szCs w:val="24"/>
        </w:rPr>
      </w:pPr>
      <w:r w:rsidRPr="00B15E8F">
        <w:rPr>
          <w:noProof/>
          <w:sz w:val="24"/>
          <w:szCs w:val="24"/>
        </w:rPr>
        <w:t>Bollero</w:t>
      </w:r>
      <w:r w:rsidRPr="00B15E8F">
        <w:rPr>
          <w:sz w:val="24"/>
          <w:szCs w:val="24"/>
        </w:rPr>
        <w:t xml:space="preserve"> G.A., D.G. Bullock, S.E. Hollinger. </w:t>
      </w:r>
      <w:r w:rsidRPr="00B15E8F">
        <w:rPr>
          <w:noProof/>
          <w:sz w:val="24"/>
          <w:szCs w:val="24"/>
        </w:rPr>
        <w:t>1996. Soil temperature and planting date effects on corn yield, leaf area, and plant development. Agron. J., 88:385–390</w:t>
      </w:r>
    </w:p>
    <w:p w14:paraId="7DED865E" w14:textId="393BC86C" w:rsidR="005775EB" w:rsidRPr="00B15E8F" w:rsidRDefault="005775EB" w:rsidP="007239B7">
      <w:pPr>
        <w:spacing w:line="480" w:lineRule="auto"/>
        <w:ind w:left="468" w:hanging="720"/>
        <w:rPr>
          <w:sz w:val="24"/>
          <w:szCs w:val="24"/>
        </w:rPr>
      </w:pPr>
      <w:r w:rsidRPr="00B15E8F">
        <w:rPr>
          <w:sz w:val="24"/>
          <w:szCs w:val="24"/>
        </w:rPr>
        <w:t xml:space="preserve">Bonhomme, R. 2000. Bases and limits to using ‘degree. </w:t>
      </w:r>
      <w:r w:rsidRPr="00B15E8F">
        <w:rPr>
          <w:noProof/>
          <w:sz w:val="24"/>
          <w:szCs w:val="24"/>
        </w:rPr>
        <w:t>day’</w:t>
      </w:r>
      <w:r w:rsidRPr="00B15E8F">
        <w:rPr>
          <w:sz w:val="24"/>
          <w:szCs w:val="24"/>
        </w:rPr>
        <w:t>units. Eur</w:t>
      </w:r>
      <w:r w:rsidR="00CA7CF0" w:rsidRPr="00B15E8F">
        <w:rPr>
          <w:sz w:val="24"/>
          <w:szCs w:val="24"/>
        </w:rPr>
        <w:t>.</w:t>
      </w:r>
      <w:r w:rsidRPr="00B15E8F">
        <w:rPr>
          <w:sz w:val="24"/>
          <w:szCs w:val="24"/>
        </w:rPr>
        <w:t xml:space="preserve"> J. </w:t>
      </w:r>
      <w:r w:rsidRPr="00B15E8F">
        <w:rPr>
          <w:noProof/>
          <w:sz w:val="24"/>
          <w:szCs w:val="24"/>
        </w:rPr>
        <w:t>Agron</w:t>
      </w:r>
      <w:r w:rsidRPr="00B15E8F">
        <w:rPr>
          <w:sz w:val="24"/>
          <w:szCs w:val="24"/>
        </w:rPr>
        <w:t>. 13:1-10.</w:t>
      </w:r>
    </w:p>
    <w:p w14:paraId="3529E3AB" w14:textId="347B4F5A" w:rsidR="00C07C4D" w:rsidRPr="00B15E8F" w:rsidRDefault="00C07C4D" w:rsidP="007239B7">
      <w:pPr>
        <w:spacing w:line="480" w:lineRule="auto"/>
        <w:ind w:left="468" w:hanging="720"/>
        <w:rPr>
          <w:sz w:val="24"/>
          <w:szCs w:val="24"/>
        </w:rPr>
      </w:pPr>
      <w:r w:rsidRPr="00B15E8F">
        <w:rPr>
          <w:sz w:val="24"/>
          <w:szCs w:val="24"/>
        </w:rPr>
        <w:t>Borghi, B., 1999. Nitrogen as determinant of wheat growth and yield. In: Satorre, E., Slafer, G.A. (Eds.), Wheat Ecology and Physiology of Yield Determination. Food Products Press, Binghamton, NY, pp. 503</w:t>
      </w:r>
    </w:p>
    <w:p w14:paraId="7336F5D4" w14:textId="0EC5C9A1" w:rsidR="003E6286" w:rsidRPr="00B15E8F" w:rsidRDefault="003E6286" w:rsidP="007239B7">
      <w:pPr>
        <w:spacing w:line="480" w:lineRule="auto"/>
        <w:ind w:left="468" w:hanging="720"/>
        <w:rPr>
          <w:sz w:val="24"/>
          <w:szCs w:val="24"/>
        </w:rPr>
      </w:pPr>
      <w:r w:rsidRPr="00B15E8F">
        <w:rPr>
          <w:sz w:val="24"/>
          <w:szCs w:val="24"/>
        </w:rPr>
        <w:t>Bushong, J. T., D.B. Arnall, and W.R. Raun. 2014. Effect of preplant irrigation, nitrogen fertilizer application timing, and phosphorus and potassium fertilization on winter wheat grain yield and water use efficiency. Int</w:t>
      </w:r>
      <w:r w:rsidR="00CA7CF0" w:rsidRPr="00B15E8F">
        <w:rPr>
          <w:sz w:val="24"/>
          <w:szCs w:val="24"/>
        </w:rPr>
        <w:t>.</w:t>
      </w:r>
      <w:r w:rsidRPr="00B15E8F">
        <w:rPr>
          <w:sz w:val="24"/>
          <w:szCs w:val="24"/>
        </w:rPr>
        <w:t xml:space="preserve"> J. Agron. </w:t>
      </w:r>
      <w:r w:rsidR="00CA7CF0" w:rsidRPr="00B15E8F">
        <w:rPr>
          <w:sz w:val="24"/>
          <w:szCs w:val="24"/>
        </w:rPr>
        <w:t>doi:10.1155/2014/247835</w:t>
      </w:r>
    </w:p>
    <w:p w14:paraId="1C48BAFD" w14:textId="77777777" w:rsidR="005775EB" w:rsidRPr="00B15E8F" w:rsidRDefault="005775EB" w:rsidP="007239B7">
      <w:pPr>
        <w:spacing w:line="480" w:lineRule="auto"/>
        <w:ind w:left="468" w:hanging="720"/>
        <w:rPr>
          <w:sz w:val="24"/>
          <w:szCs w:val="24"/>
        </w:rPr>
      </w:pPr>
      <w:r w:rsidRPr="00B15E8F">
        <w:rPr>
          <w:sz w:val="24"/>
          <w:szCs w:val="24"/>
        </w:rPr>
        <w:t xml:space="preserve">Cleland E.E., I. Chuine, A. Menzel, H.A. Mooney, M.D. Schwartz. </w:t>
      </w:r>
      <w:r w:rsidRPr="00B15E8F">
        <w:rPr>
          <w:noProof/>
          <w:sz w:val="24"/>
          <w:szCs w:val="24"/>
        </w:rPr>
        <w:t>2007. Shifting plant phenology in response to global change. Trends</w:t>
      </w:r>
      <w:r w:rsidRPr="00B15E8F">
        <w:rPr>
          <w:sz w:val="24"/>
          <w:szCs w:val="24"/>
        </w:rPr>
        <w:t xml:space="preserve"> Ecol. Evol., 22: 357–365</w:t>
      </w:r>
    </w:p>
    <w:p w14:paraId="087B18B9" w14:textId="6BDDAB16" w:rsidR="006D1739" w:rsidRDefault="006D1739" w:rsidP="00A60AE7">
      <w:pPr>
        <w:spacing w:line="480" w:lineRule="auto"/>
        <w:ind w:left="468" w:hanging="720"/>
        <w:rPr>
          <w:sz w:val="24"/>
          <w:szCs w:val="24"/>
        </w:rPr>
      </w:pPr>
      <w:r w:rsidRPr="006D1739">
        <w:rPr>
          <w:sz w:val="24"/>
          <w:szCs w:val="24"/>
        </w:rPr>
        <w:t>De Oliveira Silva, A., I.A. Ciampitti, G.A. Slafer, and R.P. Lollato. 2020. Nitrogen utilization efficiency in wheat: A global perspective. Eur. J. Agron. 114:126008. doi: https://doi.org/10.1016/j.eja.2020.126008.</w:t>
      </w:r>
    </w:p>
    <w:p w14:paraId="09AB658A" w14:textId="00D2E88D" w:rsidR="00A60AE7" w:rsidRDefault="00A60AE7" w:rsidP="00A60AE7">
      <w:pPr>
        <w:spacing w:line="480" w:lineRule="auto"/>
        <w:ind w:left="468" w:hanging="720"/>
        <w:rPr>
          <w:sz w:val="24"/>
          <w:szCs w:val="24"/>
        </w:rPr>
      </w:pPr>
      <w:r w:rsidRPr="00A60AE7">
        <w:rPr>
          <w:sz w:val="24"/>
          <w:szCs w:val="24"/>
        </w:rPr>
        <w:t xml:space="preserve">Dhillon J, </w:t>
      </w:r>
      <w:r>
        <w:rPr>
          <w:sz w:val="24"/>
          <w:szCs w:val="24"/>
        </w:rPr>
        <w:t xml:space="preserve">B. </w:t>
      </w:r>
      <w:r w:rsidRPr="00A60AE7">
        <w:rPr>
          <w:sz w:val="24"/>
          <w:szCs w:val="24"/>
        </w:rPr>
        <w:t>Figueiredo,</w:t>
      </w:r>
      <w:r>
        <w:rPr>
          <w:sz w:val="24"/>
          <w:szCs w:val="24"/>
        </w:rPr>
        <w:t xml:space="preserve"> E. </w:t>
      </w:r>
      <w:r w:rsidRPr="00A60AE7">
        <w:rPr>
          <w:sz w:val="24"/>
          <w:szCs w:val="24"/>
        </w:rPr>
        <w:t>Eickhoff</w:t>
      </w:r>
      <w:r>
        <w:rPr>
          <w:sz w:val="24"/>
          <w:szCs w:val="24"/>
        </w:rPr>
        <w:t>,</w:t>
      </w:r>
      <w:r w:rsidRPr="00A60AE7">
        <w:rPr>
          <w:sz w:val="24"/>
          <w:szCs w:val="24"/>
        </w:rPr>
        <w:t xml:space="preserve">  </w:t>
      </w:r>
      <w:r>
        <w:rPr>
          <w:sz w:val="24"/>
          <w:szCs w:val="24"/>
        </w:rPr>
        <w:t xml:space="preserve">W. </w:t>
      </w:r>
      <w:r w:rsidRPr="00A60AE7">
        <w:rPr>
          <w:sz w:val="24"/>
          <w:szCs w:val="24"/>
        </w:rPr>
        <w:t>Raun</w:t>
      </w:r>
      <w:r>
        <w:rPr>
          <w:sz w:val="24"/>
          <w:szCs w:val="24"/>
        </w:rPr>
        <w:t>.</w:t>
      </w:r>
      <w:r w:rsidRPr="00A60AE7">
        <w:rPr>
          <w:sz w:val="24"/>
          <w:szCs w:val="24"/>
        </w:rPr>
        <w:t xml:space="preserve"> </w:t>
      </w:r>
      <w:r>
        <w:rPr>
          <w:sz w:val="24"/>
          <w:szCs w:val="24"/>
        </w:rPr>
        <w:t>2020</w:t>
      </w:r>
      <w:r w:rsidR="006D1739">
        <w:rPr>
          <w:sz w:val="24"/>
          <w:szCs w:val="24"/>
        </w:rPr>
        <w:t>a</w:t>
      </w:r>
      <w:r>
        <w:rPr>
          <w:sz w:val="24"/>
          <w:szCs w:val="24"/>
        </w:rPr>
        <w:t xml:space="preserve">. </w:t>
      </w:r>
      <w:r w:rsidRPr="00A60AE7">
        <w:rPr>
          <w:sz w:val="24"/>
          <w:szCs w:val="24"/>
        </w:rPr>
        <w:t>Applied use of growing degree</w:t>
      </w:r>
      <w:r>
        <w:rPr>
          <w:sz w:val="24"/>
          <w:szCs w:val="24"/>
        </w:rPr>
        <w:t xml:space="preserve"> </w:t>
      </w:r>
      <w:r w:rsidRPr="00A60AE7">
        <w:rPr>
          <w:sz w:val="24"/>
          <w:szCs w:val="24"/>
        </w:rPr>
        <w:t>days to refine</w:t>
      </w:r>
      <w:r>
        <w:rPr>
          <w:sz w:val="24"/>
          <w:szCs w:val="24"/>
        </w:rPr>
        <w:t xml:space="preserve"> </w:t>
      </w:r>
      <w:r w:rsidRPr="00A60AE7">
        <w:rPr>
          <w:sz w:val="24"/>
          <w:szCs w:val="24"/>
        </w:rPr>
        <w:t>optimum times for nitrogen stress</w:t>
      </w:r>
      <w:r>
        <w:rPr>
          <w:sz w:val="24"/>
          <w:szCs w:val="24"/>
        </w:rPr>
        <w:t xml:space="preserve"> </w:t>
      </w:r>
      <w:r w:rsidRPr="00A60AE7">
        <w:rPr>
          <w:sz w:val="24"/>
          <w:szCs w:val="24"/>
        </w:rPr>
        <w:t>sensing in winter wheat (Triticum aestivum L.).</w:t>
      </w:r>
      <w:r>
        <w:rPr>
          <w:sz w:val="24"/>
          <w:szCs w:val="24"/>
        </w:rPr>
        <w:t xml:space="preserve"> </w:t>
      </w:r>
      <w:r w:rsidRPr="00A60AE7">
        <w:rPr>
          <w:sz w:val="24"/>
          <w:szCs w:val="24"/>
        </w:rPr>
        <w:t>Agron</w:t>
      </w:r>
      <w:r>
        <w:rPr>
          <w:sz w:val="24"/>
          <w:szCs w:val="24"/>
        </w:rPr>
        <w:t>.</w:t>
      </w:r>
      <w:r w:rsidRPr="00A60AE7">
        <w:rPr>
          <w:sz w:val="24"/>
          <w:szCs w:val="24"/>
        </w:rPr>
        <w:t xml:space="preserve"> J</w:t>
      </w:r>
      <w:r>
        <w:rPr>
          <w:sz w:val="24"/>
          <w:szCs w:val="24"/>
        </w:rPr>
        <w:t>.</w:t>
      </w:r>
      <w:r w:rsidRPr="00A60AE7">
        <w:rPr>
          <w:sz w:val="24"/>
          <w:szCs w:val="24"/>
        </w:rPr>
        <w:t>;1–13.</w:t>
      </w:r>
      <w:r>
        <w:rPr>
          <w:sz w:val="24"/>
          <w:szCs w:val="24"/>
        </w:rPr>
        <w:t xml:space="preserve"> </w:t>
      </w:r>
      <w:r w:rsidRPr="00A60AE7">
        <w:rPr>
          <w:sz w:val="24"/>
          <w:szCs w:val="24"/>
        </w:rPr>
        <w:t>https://doi.org/10.1002/agj2.20007</w:t>
      </w:r>
    </w:p>
    <w:p w14:paraId="090DFC28" w14:textId="4A35504F" w:rsidR="006D1739" w:rsidRDefault="006D1739" w:rsidP="007239B7">
      <w:pPr>
        <w:spacing w:line="480" w:lineRule="auto"/>
        <w:ind w:left="468" w:hanging="720"/>
        <w:rPr>
          <w:sz w:val="24"/>
          <w:szCs w:val="24"/>
        </w:rPr>
      </w:pPr>
      <w:r w:rsidRPr="006D1739">
        <w:rPr>
          <w:sz w:val="24"/>
          <w:szCs w:val="24"/>
        </w:rPr>
        <w:t xml:space="preserve">Dhillon J, </w:t>
      </w:r>
      <w:r>
        <w:rPr>
          <w:sz w:val="24"/>
          <w:szCs w:val="24"/>
        </w:rPr>
        <w:t xml:space="preserve">E. </w:t>
      </w:r>
      <w:r w:rsidRPr="006D1739">
        <w:rPr>
          <w:sz w:val="24"/>
          <w:szCs w:val="24"/>
        </w:rPr>
        <w:t>Eickhoff</w:t>
      </w:r>
      <w:r>
        <w:rPr>
          <w:sz w:val="24"/>
          <w:szCs w:val="24"/>
        </w:rPr>
        <w:t>,</w:t>
      </w:r>
      <w:r w:rsidRPr="006D1739">
        <w:rPr>
          <w:sz w:val="24"/>
          <w:szCs w:val="24"/>
        </w:rPr>
        <w:t xml:space="preserve"> </w:t>
      </w:r>
      <w:r>
        <w:rPr>
          <w:sz w:val="24"/>
          <w:szCs w:val="24"/>
        </w:rPr>
        <w:t>L.</w:t>
      </w:r>
      <w:r w:rsidRPr="006D1739">
        <w:rPr>
          <w:sz w:val="24"/>
          <w:szCs w:val="24"/>
        </w:rPr>
        <w:t xml:space="preserve"> Aula</w:t>
      </w:r>
      <w:r>
        <w:rPr>
          <w:sz w:val="24"/>
          <w:szCs w:val="24"/>
        </w:rPr>
        <w:t>, P. Omara, G. Weymeyer, E. Nambi, F. Oyebiyi, T. Carpenter, and W. Raun. 2020b.</w:t>
      </w:r>
      <w:r w:rsidRPr="006D1739">
        <w:rPr>
          <w:sz w:val="24"/>
          <w:szCs w:val="24"/>
        </w:rPr>
        <w:t xml:space="preserve"> Nitrogen management impact on winter wheat grain yield and estimated plant nitrogen loss. Agron</w:t>
      </w:r>
      <w:r>
        <w:rPr>
          <w:sz w:val="24"/>
          <w:szCs w:val="24"/>
        </w:rPr>
        <w:t>.</w:t>
      </w:r>
      <w:r w:rsidRPr="006D1739">
        <w:rPr>
          <w:sz w:val="24"/>
          <w:szCs w:val="24"/>
        </w:rPr>
        <w:t xml:space="preserve"> J. 2020;1–14. https://doi.org/10.1002/agj2.20107</w:t>
      </w:r>
    </w:p>
    <w:p w14:paraId="6B08E5F9" w14:textId="1D8B6E2A" w:rsidR="0046473E" w:rsidRPr="00B15E8F" w:rsidRDefault="0046473E" w:rsidP="007239B7">
      <w:pPr>
        <w:spacing w:line="480" w:lineRule="auto"/>
        <w:ind w:left="468" w:hanging="720"/>
        <w:rPr>
          <w:sz w:val="24"/>
          <w:szCs w:val="24"/>
        </w:rPr>
      </w:pPr>
      <w:r w:rsidRPr="00B15E8F">
        <w:rPr>
          <w:sz w:val="24"/>
          <w:szCs w:val="24"/>
        </w:rPr>
        <w:t>Dhillon, J., S. Dhital, T. Lynch, B. Figueiredo, P. Omara, and W. R. Raun. 2019. In-Season Application of Nitrogen and Sulfur in Winter Wheat. Agrosys</w:t>
      </w:r>
      <w:r w:rsidR="002112B8" w:rsidRPr="00B15E8F">
        <w:rPr>
          <w:sz w:val="24"/>
          <w:szCs w:val="24"/>
        </w:rPr>
        <w:t>.</w:t>
      </w:r>
      <w:r w:rsidRPr="00B15E8F">
        <w:rPr>
          <w:sz w:val="24"/>
          <w:szCs w:val="24"/>
        </w:rPr>
        <w:t xml:space="preserve"> Geosci</w:t>
      </w:r>
      <w:r w:rsidR="002112B8" w:rsidRPr="00B15E8F">
        <w:rPr>
          <w:sz w:val="24"/>
          <w:szCs w:val="24"/>
        </w:rPr>
        <w:t>.</w:t>
      </w:r>
      <w:r w:rsidRPr="00B15E8F">
        <w:rPr>
          <w:sz w:val="24"/>
          <w:szCs w:val="24"/>
        </w:rPr>
        <w:t xml:space="preserve"> Environ</w:t>
      </w:r>
      <w:r w:rsidR="002112B8" w:rsidRPr="00B15E8F">
        <w:rPr>
          <w:sz w:val="24"/>
          <w:szCs w:val="24"/>
        </w:rPr>
        <w:t>.</w:t>
      </w:r>
      <w:r w:rsidRPr="00B15E8F">
        <w:rPr>
          <w:sz w:val="24"/>
          <w:szCs w:val="24"/>
        </w:rPr>
        <w:t xml:space="preserve"> 2:180047. doi:10.2134/age2018.10.0047</w:t>
      </w:r>
    </w:p>
    <w:p w14:paraId="6F0159BE" w14:textId="3D900543" w:rsidR="00A60AE7" w:rsidRDefault="00A60AE7" w:rsidP="00A60AE7">
      <w:pPr>
        <w:spacing w:line="480" w:lineRule="auto"/>
        <w:ind w:left="468" w:hanging="720"/>
        <w:rPr>
          <w:sz w:val="24"/>
          <w:szCs w:val="24"/>
        </w:rPr>
      </w:pPr>
      <w:r w:rsidRPr="00A60AE7">
        <w:rPr>
          <w:sz w:val="24"/>
          <w:szCs w:val="24"/>
        </w:rPr>
        <w:t>Figueiredo</w:t>
      </w:r>
      <w:r>
        <w:rPr>
          <w:sz w:val="24"/>
          <w:szCs w:val="24"/>
        </w:rPr>
        <w:t>,</w:t>
      </w:r>
      <w:r w:rsidRPr="00A60AE7">
        <w:rPr>
          <w:sz w:val="24"/>
          <w:szCs w:val="24"/>
        </w:rPr>
        <w:t xml:space="preserve"> B</w:t>
      </w:r>
      <w:r>
        <w:rPr>
          <w:sz w:val="24"/>
          <w:szCs w:val="24"/>
        </w:rPr>
        <w:t>.</w:t>
      </w:r>
      <w:r w:rsidRPr="00A60AE7">
        <w:rPr>
          <w:sz w:val="24"/>
          <w:szCs w:val="24"/>
        </w:rPr>
        <w:t xml:space="preserve">, </w:t>
      </w:r>
      <w:r>
        <w:rPr>
          <w:sz w:val="24"/>
          <w:szCs w:val="24"/>
        </w:rPr>
        <w:t xml:space="preserve">J. </w:t>
      </w:r>
      <w:r w:rsidRPr="00A60AE7">
        <w:rPr>
          <w:sz w:val="24"/>
          <w:szCs w:val="24"/>
        </w:rPr>
        <w:t>Dhillon</w:t>
      </w:r>
      <w:r>
        <w:rPr>
          <w:sz w:val="24"/>
          <w:szCs w:val="24"/>
        </w:rPr>
        <w:t xml:space="preserve">, E. </w:t>
      </w:r>
      <w:r w:rsidRPr="00A60AE7">
        <w:rPr>
          <w:sz w:val="24"/>
          <w:szCs w:val="24"/>
        </w:rPr>
        <w:t>Eickhoff</w:t>
      </w:r>
      <w:r>
        <w:rPr>
          <w:sz w:val="24"/>
          <w:szCs w:val="24"/>
        </w:rPr>
        <w:t>,</w:t>
      </w:r>
      <w:r w:rsidRPr="00A60AE7">
        <w:rPr>
          <w:sz w:val="24"/>
          <w:szCs w:val="24"/>
        </w:rPr>
        <w:t xml:space="preserve"> </w:t>
      </w:r>
      <w:r>
        <w:rPr>
          <w:sz w:val="24"/>
          <w:szCs w:val="24"/>
        </w:rPr>
        <w:t xml:space="preserve">E. </w:t>
      </w:r>
      <w:r w:rsidRPr="00A60AE7">
        <w:rPr>
          <w:sz w:val="24"/>
          <w:szCs w:val="24"/>
        </w:rPr>
        <w:t xml:space="preserve">Nambi </w:t>
      </w:r>
      <w:r>
        <w:rPr>
          <w:sz w:val="24"/>
          <w:szCs w:val="24"/>
        </w:rPr>
        <w:t xml:space="preserve">and </w:t>
      </w:r>
      <w:r w:rsidRPr="00A60AE7">
        <w:rPr>
          <w:sz w:val="24"/>
          <w:szCs w:val="24"/>
        </w:rPr>
        <w:t xml:space="preserve">W. </w:t>
      </w:r>
      <w:r>
        <w:rPr>
          <w:sz w:val="24"/>
          <w:szCs w:val="24"/>
        </w:rPr>
        <w:t xml:space="preserve">Raun. 2020. </w:t>
      </w:r>
      <w:r w:rsidRPr="00A60AE7">
        <w:rPr>
          <w:sz w:val="24"/>
          <w:szCs w:val="24"/>
        </w:rPr>
        <w:t>Value of composite</w:t>
      </w:r>
      <w:r>
        <w:rPr>
          <w:sz w:val="24"/>
          <w:szCs w:val="24"/>
        </w:rPr>
        <w:t xml:space="preserve"> </w:t>
      </w:r>
      <w:r w:rsidRPr="00A60AE7">
        <w:rPr>
          <w:sz w:val="24"/>
          <w:szCs w:val="24"/>
        </w:rPr>
        <w:t>NDVI and GDD data in Oklahoma, 1999 to 2018.</w:t>
      </w:r>
      <w:r>
        <w:rPr>
          <w:sz w:val="24"/>
          <w:szCs w:val="24"/>
        </w:rPr>
        <w:t xml:space="preserve"> </w:t>
      </w:r>
      <w:r w:rsidRPr="00A60AE7">
        <w:rPr>
          <w:sz w:val="24"/>
          <w:szCs w:val="24"/>
        </w:rPr>
        <w:t>Agrosyst Geosci Environ. ;</w:t>
      </w:r>
      <w:r>
        <w:rPr>
          <w:sz w:val="24"/>
          <w:szCs w:val="24"/>
        </w:rPr>
        <w:t xml:space="preserve"> </w:t>
      </w:r>
      <w:r w:rsidRPr="00A60AE7">
        <w:rPr>
          <w:sz w:val="24"/>
          <w:szCs w:val="24"/>
        </w:rPr>
        <w:t>e20013.</w:t>
      </w:r>
      <w:r>
        <w:rPr>
          <w:sz w:val="24"/>
          <w:szCs w:val="24"/>
        </w:rPr>
        <w:t xml:space="preserve"> </w:t>
      </w:r>
      <w:hyperlink r:id="rId15" w:history="1">
        <w:r w:rsidR="00610473" w:rsidRPr="009E5B15">
          <w:rPr>
            <w:rStyle w:val="Hyperlink"/>
            <w:sz w:val="24"/>
            <w:szCs w:val="24"/>
          </w:rPr>
          <w:t>https://doi.org/10.1002/agg2.20013</w:t>
        </w:r>
      </w:hyperlink>
    </w:p>
    <w:p w14:paraId="3B3A9F94" w14:textId="56F1894E" w:rsidR="00610473" w:rsidRDefault="00610473" w:rsidP="00A60AE7">
      <w:pPr>
        <w:spacing w:line="480" w:lineRule="auto"/>
        <w:ind w:left="468" w:hanging="720"/>
        <w:rPr>
          <w:sz w:val="24"/>
          <w:szCs w:val="24"/>
        </w:rPr>
      </w:pPr>
      <w:r w:rsidRPr="00610473">
        <w:rPr>
          <w:sz w:val="24"/>
          <w:szCs w:val="24"/>
        </w:rPr>
        <w:t xml:space="preserve">Fischer, R.A., </w:t>
      </w:r>
      <w:r>
        <w:rPr>
          <w:sz w:val="24"/>
          <w:szCs w:val="24"/>
        </w:rPr>
        <w:t xml:space="preserve">D. </w:t>
      </w:r>
      <w:r w:rsidRPr="00610473">
        <w:rPr>
          <w:sz w:val="24"/>
          <w:szCs w:val="24"/>
        </w:rPr>
        <w:t xml:space="preserve">Byerlee, </w:t>
      </w:r>
      <w:r>
        <w:rPr>
          <w:sz w:val="24"/>
          <w:szCs w:val="24"/>
        </w:rPr>
        <w:t>and G.O.</w:t>
      </w:r>
      <w:r w:rsidRPr="00610473">
        <w:rPr>
          <w:sz w:val="24"/>
          <w:szCs w:val="24"/>
        </w:rPr>
        <w:t xml:space="preserve"> Edmeades</w:t>
      </w:r>
      <w:r>
        <w:rPr>
          <w:sz w:val="24"/>
          <w:szCs w:val="24"/>
        </w:rPr>
        <w:t>.</w:t>
      </w:r>
      <w:r w:rsidRPr="00610473">
        <w:rPr>
          <w:sz w:val="24"/>
          <w:szCs w:val="24"/>
        </w:rPr>
        <w:t xml:space="preserve"> 2014. Crop yields and global food security: will yield increase continue to feed the world? ACIAR Monograph No. 158. Australian Centre for International Agricultural Research, Canberra.</w:t>
      </w:r>
    </w:p>
    <w:p w14:paraId="2D3A32AF" w14:textId="5333383D" w:rsidR="005775EB" w:rsidRPr="00B15E8F" w:rsidRDefault="005775EB" w:rsidP="007239B7">
      <w:pPr>
        <w:spacing w:line="480" w:lineRule="auto"/>
        <w:ind w:left="468" w:hanging="720"/>
        <w:rPr>
          <w:sz w:val="24"/>
          <w:szCs w:val="24"/>
        </w:rPr>
      </w:pPr>
      <w:r w:rsidRPr="00B15E8F">
        <w:rPr>
          <w:sz w:val="24"/>
          <w:szCs w:val="24"/>
        </w:rPr>
        <w:t>Frink, C.R., P.E. Waggoner, and J.H. Ausubel. 1999. Nitrogen fertilizer: retrospect and prospect. Proc. Natl. Acad. Sci. U.S.A. 96:1175–1180.</w:t>
      </w:r>
    </w:p>
    <w:p w14:paraId="47E44426" w14:textId="5AE1E645" w:rsidR="00610473" w:rsidRDefault="00610473" w:rsidP="007239B7">
      <w:pPr>
        <w:spacing w:line="480" w:lineRule="auto"/>
        <w:ind w:left="468" w:hanging="720"/>
        <w:rPr>
          <w:sz w:val="24"/>
          <w:szCs w:val="24"/>
        </w:rPr>
      </w:pPr>
      <w:r>
        <w:rPr>
          <w:sz w:val="24"/>
          <w:szCs w:val="24"/>
        </w:rPr>
        <w:t>Grassini, P., E.M. Eskridge, and</w:t>
      </w:r>
      <w:r w:rsidRPr="00610473">
        <w:rPr>
          <w:sz w:val="24"/>
          <w:szCs w:val="24"/>
        </w:rPr>
        <w:t xml:space="preserve"> </w:t>
      </w:r>
      <w:r>
        <w:rPr>
          <w:sz w:val="24"/>
          <w:szCs w:val="24"/>
        </w:rPr>
        <w:t xml:space="preserve">K.G. </w:t>
      </w:r>
      <w:r w:rsidRPr="00610473">
        <w:rPr>
          <w:sz w:val="24"/>
          <w:szCs w:val="24"/>
        </w:rPr>
        <w:t>Cassman. 2013. Distinguishing between yield advances and yield plateaus in historical crop production trends. Nature Communications, 4, 1–11. https://doi.org/ 10.1038/ncomms3918.</w:t>
      </w:r>
    </w:p>
    <w:p w14:paraId="2CB734F3" w14:textId="1A4AEFF5" w:rsidR="005775EB" w:rsidRPr="00B15E8F" w:rsidRDefault="005775EB" w:rsidP="007239B7">
      <w:pPr>
        <w:spacing w:line="480" w:lineRule="auto"/>
        <w:ind w:left="468" w:hanging="720"/>
        <w:rPr>
          <w:sz w:val="24"/>
          <w:szCs w:val="24"/>
        </w:rPr>
      </w:pPr>
      <w:r w:rsidRPr="00B15E8F">
        <w:rPr>
          <w:sz w:val="24"/>
          <w:szCs w:val="24"/>
        </w:rPr>
        <w:t>Griffin T.S. and C.W. Honeycutt. 2000. Using growing degree days to predict nitrogen availability from livestock manures. Soil Sci. Soc. Am. J., 64: 1876–1882</w:t>
      </w:r>
    </w:p>
    <w:p w14:paraId="0B770BCC" w14:textId="77777777" w:rsidR="005775EB" w:rsidRPr="00B15E8F" w:rsidRDefault="005775EB" w:rsidP="007239B7">
      <w:pPr>
        <w:spacing w:line="480" w:lineRule="auto"/>
        <w:ind w:left="468" w:hanging="720"/>
        <w:rPr>
          <w:sz w:val="24"/>
          <w:szCs w:val="24"/>
        </w:rPr>
      </w:pPr>
      <w:r w:rsidRPr="00B15E8F">
        <w:rPr>
          <w:sz w:val="24"/>
          <w:szCs w:val="24"/>
        </w:rPr>
        <w:t xml:space="preserve">Hitz, K., A.J. Clark, and D.A. Van Sanford. 2017. </w:t>
      </w:r>
      <w:r w:rsidRPr="00B15E8F">
        <w:rPr>
          <w:noProof/>
          <w:sz w:val="24"/>
          <w:szCs w:val="24"/>
        </w:rPr>
        <w:t>Identifying nitrogen-use efficient soft red winter wheat lines in high and low nitrogen environments. Field Crops</w:t>
      </w:r>
      <w:r w:rsidRPr="00B15E8F">
        <w:rPr>
          <w:sz w:val="24"/>
          <w:szCs w:val="24"/>
        </w:rPr>
        <w:t xml:space="preserve"> Res.200:1-9.</w:t>
      </w:r>
    </w:p>
    <w:p w14:paraId="48D5117E" w14:textId="1D9AE234" w:rsidR="0046473E" w:rsidRPr="00B15E8F" w:rsidRDefault="0046473E" w:rsidP="007239B7">
      <w:pPr>
        <w:spacing w:line="480" w:lineRule="auto"/>
        <w:ind w:left="468" w:hanging="720"/>
        <w:rPr>
          <w:sz w:val="24"/>
          <w:szCs w:val="24"/>
        </w:rPr>
      </w:pPr>
      <w:r w:rsidRPr="00B15E8F">
        <w:rPr>
          <w:sz w:val="24"/>
          <w:szCs w:val="24"/>
        </w:rPr>
        <w:t>Howard, D., Chambers, A., Logan, J., 1994. Nitrogen and fungicide effects on yield components and disease severity in wheat. J. Prod. Agric. 7, 446–454. https://doi. org/10.2134/jpa1994.0448.</w:t>
      </w:r>
    </w:p>
    <w:p w14:paraId="710C4974" w14:textId="41613257" w:rsidR="005775EB" w:rsidRPr="00B15E8F" w:rsidRDefault="005775EB" w:rsidP="007239B7">
      <w:pPr>
        <w:spacing w:line="480" w:lineRule="auto"/>
        <w:ind w:left="468" w:hanging="720"/>
        <w:rPr>
          <w:sz w:val="24"/>
          <w:szCs w:val="24"/>
        </w:rPr>
      </w:pPr>
      <w:r w:rsidRPr="00B15E8F">
        <w:rPr>
          <w:sz w:val="24"/>
          <w:szCs w:val="24"/>
        </w:rPr>
        <w:t xml:space="preserve">Kichey, T., B. Hirel, E. Heumez, F. Dubois, and J. Le Gouis. 2007. In winter wheat (Triticum aestivum L.), post-anthesis nitrogen uptake and </w:t>
      </w:r>
      <w:r w:rsidRPr="00B15E8F">
        <w:rPr>
          <w:noProof/>
          <w:sz w:val="24"/>
          <w:szCs w:val="24"/>
        </w:rPr>
        <w:t>remobilisation</w:t>
      </w:r>
      <w:r w:rsidRPr="00B15E8F">
        <w:rPr>
          <w:sz w:val="24"/>
          <w:szCs w:val="24"/>
        </w:rPr>
        <w:t xml:space="preserve"> to the </w:t>
      </w:r>
      <w:r w:rsidRPr="00B15E8F">
        <w:rPr>
          <w:noProof/>
          <w:sz w:val="24"/>
          <w:szCs w:val="24"/>
        </w:rPr>
        <w:t>grain</w:t>
      </w:r>
      <w:r w:rsidRPr="00B15E8F">
        <w:rPr>
          <w:sz w:val="24"/>
          <w:szCs w:val="24"/>
        </w:rPr>
        <w:t xml:space="preserve"> </w:t>
      </w:r>
      <w:r w:rsidRPr="00B15E8F">
        <w:rPr>
          <w:noProof/>
          <w:sz w:val="24"/>
          <w:szCs w:val="24"/>
        </w:rPr>
        <w:t>correlates</w:t>
      </w:r>
      <w:r w:rsidRPr="00B15E8F">
        <w:rPr>
          <w:sz w:val="24"/>
          <w:szCs w:val="24"/>
        </w:rPr>
        <w:t xml:space="preserve"> with agronomic traits and nitrogen physiological markers. Field Crops Res. 102:22-32.</w:t>
      </w:r>
    </w:p>
    <w:p w14:paraId="42C19FE1" w14:textId="0EDBA9FA" w:rsidR="00D846AC" w:rsidRPr="00B15E8F" w:rsidRDefault="00D846AC" w:rsidP="007239B7">
      <w:pPr>
        <w:spacing w:line="480" w:lineRule="auto"/>
        <w:ind w:left="468" w:hanging="720"/>
        <w:rPr>
          <w:sz w:val="24"/>
          <w:szCs w:val="24"/>
        </w:rPr>
      </w:pPr>
      <w:r w:rsidRPr="00B15E8F">
        <w:rPr>
          <w:sz w:val="24"/>
          <w:szCs w:val="24"/>
        </w:rPr>
        <w:t>Knowles, T. C., B. W. Hipp, P. S. Graff, and D. S. Marshall.1994. Timing and rate of topdress nitrogen for rainfed winter wheat. J</w:t>
      </w:r>
      <w:r w:rsidR="002112B8" w:rsidRPr="00B15E8F">
        <w:rPr>
          <w:sz w:val="24"/>
          <w:szCs w:val="24"/>
        </w:rPr>
        <w:t>.</w:t>
      </w:r>
      <w:r w:rsidRPr="00B15E8F">
        <w:rPr>
          <w:sz w:val="24"/>
          <w:szCs w:val="24"/>
        </w:rPr>
        <w:t xml:space="preserve"> </w:t>
      </w:r>
      <w:r w:rsidR="002112B8" w:rsidRPr="00B15E8F">
        <w:rPr>
          <w:sz w:val="24"/>
          <w:szCs w:val="24"/>
        </w:rPr>
        <w:t>P</w:t>
      </w:r>
      <w:r w:rsidRPr="00B15E8F">
        <w:rPr>
          <w:sz w:val="24"/>
          <w:szCs w:val="24"/>
        </w:rPr>
        <w:t>rod</w:t>
      </w:r>
      <w:r w:rsidR="002112B8" w:rsidRPr="00B15E8F">
        <w:rPr>
          <w:sz w:val="24"/>
          <w:szCs w:val="24"/>
        </w:rPr>
        <w:t>.</w:t>
      </w:r>
      <w:r w:rsidRPr="00B15E8F">
        <w:rPr>
          <w:sz w:val="24"/>
          <w:szCs w:val="24"/>
        </w:rPr>
        <w:t xml:space="preserve"> </w:t>
      </w:r>
      <w:r w:rsidR="002112B8" w:rsidRPr="00B15E8F">
        <w:rPr>
          <w:sz w:val="24"/>
          <w:szCs w:val="24"/>
        </w:rPr>
        <w:t>A</w:t>
      </w:r>
      <w:r w:rsidRPr="00B15E8F">
        <w:rPr>
          <w:sz w:val="24"/>
          <w:szCs w:val="24"/>
        </w:rPr>
        <w:t>gric</w:t>
      </w:r>
      <w:r w:rsidR="002112B8" w:rsidRPr="00B15E8F">
        <w:rPr>
          <w:sz w:val="24"/>
          <w:szCs w:val="24"/>
        </w:rPr>
        <w:t xml:space="preserve">. </w:t>
      </w:r>
      <w:r w:rsidRPr="00B15E8F">
        <w:rPr>
          <w:sz w:val="24"/>
          <w:szCs w:val="24"/>
        </w:rPr>
        <w:t>7: 216-220.</w:t>
      </w:r>
    </w:p>
    <w:p w14:paraId="569885D7" w14:textId="0C7C2086" w:rsidR="004011F3" w:rsidRPr="00B15E8F" w:rsidRDefault="004011F3" w:rsidP="007239B7">
      <w:pPr>
        <w:spacing w:line="480" w:lineRule="auto"/>
        <w:ind w:left="468" w:hanging="720"/>
        <w:rPr>
          <w:rFonts w:cstheme="minorHAnsi"/>
          <w:sz w:val="24"/>
          <w:szCs w:val="24"/>
        </w:rPr>
      </w:pPr>
      <w:r w:rsidRPr="00B15E8F">
        <w:rPr>
          <w:rFonts w:cstheme="minorHAnsi"/>
          <w:color w:val="000000"/>
          <w:sz w:val="24"/>
          <w:szCs w:val="24"/>
          <w:shd w:val="clear" w:color="auto" w:fill="FFFFFF"/>
        </w:rPr>
        <w:t>Large, E.C. 1954. Growth stages in cereals. Plant Pathol. 3:128-129.</w:t>
      </w:r>
    </w:p>
    <w:p w14:paraId="4A94AE8C" w14:textId="07A16B28" w:rsidR="00D846AC" w:rsidRPr="00B15E8F" w:rsidRDefault="00D846AC" w:rsidP="007239B7">
      <w:pPr>
        <w:spacing w:line="480" w:lineRule="auto"/>
        <w:ind w:left="468" w:hanging="720"/>
        <w:rPr>
          <w:sz w:val="24"/>
          <w:szCs w:val="24"/>
        </w:rPr>
      </w:pPr>
      <w:r w:rsidRPr="00B15E8F">
        <w:rPr>
          <w:sz w:val="24"/>
          <w:szCs w:val="24"/>
        </w:rPr>
        <w:t>Liu, Z., F. Gao, Y. Liu, J. Yang, X. Zhen, X. Li, Y. Li, J. Zhao, J. Li, B. Qian, and D. Yang  2019. Timing and splitting of nitrogen fertilizer supply to increase crop yield and efficiency of nitrogen utilization in a wheat–peanut relay intercropping system in China. The Crop J</w:t>
      </w:r>
      <w:r w:rsidR="002112B8" w:rsidRPr="00B15E8F">
        <w:rPr>
          <w:sz w:val="24"/>
          <w:szCs w:val="24"/>
        </w:rPr>
        <w:t>.</w:t>
      </w:r>
      <w:r w:rsidRPr="00B15E8F">
        <w:rPr>
          <w:sz w:val="24"/>
          <w:szCs w:val="24"/>
        </w:rPr>
        <w:t xml:space="preserve"> 7:101-112. </w:t>
      </w:r>
    </w:p>
    <w:p w14:paraId="400BCFE3" w14:textId="172F8E3E" w:rsidR="001125D4" w:rsidRPr="00B15E8F" w:rsidRDefault="001125D4" w:rsidP="007239B7">
      <w:pPr>
        <w:spacing w:line="480" w:lineRule="auto"/>
        <w:ind w:left="468" w:hanging="720"/>
        <w:rPr>
          <w:sz w:val="24"/>
          <w:szCs w:val="24"/>
        </w:rPr>
      </w:pPr>
      <w:r w:rsidRPr="00B15E8F">
        <w:rPr>
          <w:sz w:val="24"/>
          <w:szCs w:val="24"/>
        </w:rPr>
        <w:t>Lollato, R., B. Figueiredo, J.S. Dhillon, B. Arnall, and W. Raun. 2019. Wheat yield and protein response to N, P, and K fertilizer rates and their interactions: a synthesis-analysis. Fields Crop Res</w:t>
      </w:r>
      <w:r w:rsidR="002112B8" w:rsidRPr="00B15E8F">
        <w:rPr>
          <w:sz w:val="24"/>
          <w:szCs w:val="24"/>
        </w:rPr>
        <w:t>.</w:t>
      </w:r>
      <w:r w:rsidRPr="00B15E8F">
        <w:rPr>
          <w:sz w:val="24"/>
          <w:szCs w:val="24"/>
        </w:rPr>
        <w:t xml:space="preserve"> 236:42-57. doi.org/10.1016/j.fcr.2019.03.005</w:t>
      </w:r>
    </w:p>
    <w:p w14:paraId="0FBE7C6C" w14:textId="33EDFA45" w:rsidR="00C07C4D" w:rsidRPr="000F0D4D" w:rsidRDefault="00C07C4D" w:rsidP="007239B7">
      <w:pPr>
        <w:spacing w:line="480" w:lineRule="auto"/>
        <w:ind w:left="468" w:hanging="720"/>
        <w:rPr>
          <w:sz w:val="24"/>
          <w:szCs w:val="24"/>
          <w:lang w:val="es-CO"/>
        </w:rPr>
      </w:pPr>
      <w:r w:rsidRPr="00B15E8F">
        <w:rPr>
          <w:sz w:val="24"/>
          <w:szCs w:val="24"/>
        </w:rPr>
        <w:t xml:space="preserve">Lollato, R.P., and J.T. Edwards. 2015. Maximum attainable wheat yield and resource-use efficiency in the southern Great Plains. </w:t>
      </w:r>
      <w:r w:rsidRPr="000F0D4D">
        <w:rPr>
          <w:sz w:val="24"/>
          <w:szCs w:val="24"/>
          <w:lang w:val="es-CO"/>
        </w:rPr>
        <w:t>Crop Sci. 55, 2863–2876. https://doi.org/10. 2135/cropsci2015.04.0215.</w:t>
      </w:r>
    </w:p>
    <w:p w14:paraId="40E4079E" w14:textId="7F342D65" w:rsidR="005775EB" w:rsidRPr="00B15E8F" w:rsidRDefault="005775EB" w:rsidP="007239B7">
      <w:pPr>
        <w:spacing w:line="480" w:lineRule="auto"/>
        <w:ind w:left="468" w:hanging="720"/>
        <w:rPr>
          <w:sz w:val="24"/>
          <w:szCs w:val="24"/>
        </w:rPr>
      </w:pPr>
      <w:r w:rsidRPr="00B15E8F">
        <w:rPr>
          <w:sz w:val="24"/>
          <w:szCs w:val="24"/>
          <w:lang w:val="es-CO"/>
        </w:rPr>
        <w:t xml:space="preserve">López-Bellido, L., R.J. López-Bellido, and R. Redondo. </w:t>
      </w:r>
      <w:r w:rsidRPr="00B15E8F">
        <w:rPr>
          <w:noProof/>
          <w:sz w:val="24"/>
          <w:szCs w:val="24"/>
        </w:rPr>
        <w:t>2005. Nitrogen efficiency in wheat under rainfed Mediterranean conditions as affected by split nitrogen application. Field Crops</w:t>
      </w:r>
      <w:r w:rsidRPr="00B15E8F">
        <w:rPr>
          <w:sz w:val="24"/>
          <w:szCs w:val="24"/>
        </w:rPr>
        <w:t xml:space="preserve"> Res. 94:86-97.</w:t>
      </w:r>
    </w:p>
    <w:p w14:paraId="03DB718F" w14:textId="0D53CB49" w:rsidR="00270983" w:rsidRPr="00B15E8F" w:rsidRDefault="00270983" w:rsidP="007239B7">
      <w:pPr>
        <w:spacing w:line="480" w:lineRule="auto"/>
        <w:ind w:left="468" w:hanging="720"/>
        <w:rPr>
          <w:sz w:val="24"/>
          <w:szCs w:val="24"/>
        </w:rPr>
      </w:pPr>
      <w:r w:rsidRPr="00B15E8F">
        <w:rPr>
          <w:sz w:val="24"/>
          <w:szCs w:val="24"/>
        </w:rPr>
        <w:t>Li, Q., Y. I. N. Jun, W. L</w:t>
      </w:r>
      <w:r w:rsidR="00912FDC" w:rsidRPr="00B15E8F">
        <w:rPr>
          <w:sz w:val="24"/>
          <w:szCs w:val="24"/>
        </w:rPr>
        <w:t>iu</w:t>
      </w:r>
      <w:r w:rsidRPr="00B15E8F">
        <w:rPr>
          <w:sz w:val="24"/>
          <w:szCs w:val="24"/>
        </w:rPr>
        <w:t>, S. Zhou, L. I. Lei, J. H. Niu, and M. A. Ying. 2012. Determination of optimum growing degree-days (GDD) range before winter for wheat cultivars with different growth characteristics in North China Plain. J</w:t>
      </w:r>
      <w:r w:rsidR="002112B8" w:rsidRPr="00B15E8F">
        <w:rPr>
          <w:sz w:val="24"/>
          <w:szCs w:val="24"/>
        </w:rPr>
        <w:t>.</w:t>
      </w:r>
      <w:r w:rsidRPr="00B15E8F">
        <w:rPr>
          <w:sz w:val="24"/>
          <w:szCs w:val="24"/>
        </w:rPr>
        <w:t xml:space="preserve"> Integ</w:t>
      </w:r>
      <w:r w:rsidR="00CC697F" w:rsidRPr="00B15E8F">
        <w:rPr>
          <w:sz w:val="24"/>
          <w:szCs w:val="24"/>
        </w:rPr>
        <w:t>r</w:t>
      </w:r>
      <w:r w:rsidR="002112B8" w:rsidRPr="00B15E8F">
        <w:rPr>
          <w:sz w:val="24"/>
          <w:szCs w:val="24"/>
        </w:rPr>
        <w:t>.</w:t>
      </w:r>
      <w:r w:rsidRPr="00B15E8F">
        <w:rPr>
          <w:sz w:val="24"/>
          <w:szCs w:val="24"/>
        </w:rPr>
        <w:t xml:space="preserve"> Agr</w:t>
      </w:r>
      <w:r w:rsidR="00CC697F" w:rsidRPr="00B15E8F">
        <w:rPr>
          <w:sz w:val="24"/>
          <w:szCs w:val="24"/>
        </w:rPr>
        <w:t>.</w:t>
      </w:r>
      <w:r w:rsidRPr="00B15E8F">
        <w:rPr>
          <w:sz w:val="24"/>
          <w:szCs w:val="24"/>
        </w:rPr>
        <w:t xml:space="preserve"> 3: 405-415.</w:t>
      </w:r>
    </w:p>
    <w:p w14:paraId="0704FFA9" w14:textId="13FA4951" w:rsidR="005775EB" w:rsidRPr="00B15E8F" w:rsidRDefault="005775EB" w:rsidP="007239B7">
      <w:pPr>
        <w:spacing w:line="480" w:lineRule="auto"/>
        <w:ind w:left="468" w:hanging="720"/>
        <w:rPr>
          <w:sz w:val="24"/>
          <w:szCs w:val="24"/>
        </w:rPr>
      </w:pPr>
      <w:r w:rsidRPr="00B15E8F">
        <w:rPr>
          <w:sz w:val="24"/>
          <w:szCs w:val="24"/>
        </w:rPr>
        <w:t xml:space="preserve">Lu, H. Y., C.T. Lu, L.F. Chan, and M.L. Wei. 2001. Seasonal variation in </w:t>
      </w:r>
      <w:r w:rsidRPr="00B15E8F">
        <w:rPr>
          <w:noProof/>
          <w:sz w:val="24"/>
          <w:szCs w:val="24"/>
        </w:rPr>
        <w:t>linear</w:t>
      </w:r>
      <w:r w:rsidRPr="00B15E8F">
        <w:rPr>
          <w:sz w:val="24"/>
          <w:szCs w:val="24"/>
        </w:rPr>
        <w:t xml:space="preserve"> increase of taro harvest index explained by growing </w:t>
      </w:r>
      <w:r w:rsidR="00FA6735" w:rsidRPr="00B15E8F">
        <w:rPr>
          <w:sz w:val="24"/>
          <w:szCs w:val="24"/>
        </w:rPr>
        <w:t>degree-days</w:t>
      </w:r>
      <w:r w:rsidRPr="00B15E8F">
        <w:rPr>
          <w:sz w:val="24"/>
          <w:szCs w:val="24"/>
        </w:rPr>
        <w:t>. Agron. J.93:1136-1141.</w:t>
      </w:r>
    </w:p>
    <w:p w14:paraId="509CB502" w14:textId="3EF22DFB" w:rsidR="00487E90" w:rsidRPr="00B15E8F" w:rsidRDefault="00487E90" w:rsidP="007239B7">
      <w:pPr>
        <w:spacing w:line="480" w:lineRule="auto"/>
        <w:ind w:left="468" w:hanging="720"/>
        <w:rPr>
          <w:sz w:val="24"/>
          <w:szCs w:val="24"/>
        </w:rPr>
      </w:pPr>
      <w:r w:rsidRPr="00B15E8F">
        <w:rPr>
          <w:sz w:val="24"/>
          <w:szCs w:val="24"/>
        </w:rPr>
        <w:t>McIntosh, M. S. 2015. Can analysis of variance be more significant?. Agron. J. 107:706-717.</w:t>
      </w:r>
    </w:p>
    <w:p w14:paraId="65D09FE7" w14:textId="24D200AC" w:rsidR="005775EB" w:rsidRPr="00B15E8F" w:rsidRDefault="005775EB" w:rsidP="007239B7">
      <w:pPr>
        <w:spacing w:line="480" w:lineRule="auto"/>
        <w:ind w:left="468" w:hanging="720"/>
        <w:rPr>
          <w:sz w:val="24"/>
          <w:szCs w:val="24"/>
        </w:rPr>
      </w:pPr>
      <w:r w:rsidRPr="00B15E8F">
        <w:rPr>
          <w:sz w:val="24"/>
          <w:szCs w:val="24"/>
        </w:rPr>
        <w:t>McMaster, G.S. and W.W. Wilhelm. 1997. Growing degree-days: one equation, two interpretations. Agric</w:t>
      </w:r>
      <w:r w:rsidR="00CC697F" w:rsidRPr="00B15E8F">
        <w:rPr>
          <w:sz w:val="24"/>
          <w:szCs w:val="24"/>
        </w:rPr>
        <w:t>.</w:t>
      </w:r>
      <w:r w:rsidRPr="00B15E8F">
        <w:rPr>
          <w:sz w:val="24"/>
          <w:szCs w:val="24"/>
        </w:rPr>
        <w:t xml:space="preserve"> For</w:t>
      </w:r>
      <w:r w:rsidR="00CC697F" w:rsidRPr="00B15E8F">
        <w:rPr>
          <w:sz w:val="24"/>
          <w:szCs w:val="24"/>
        </w:rPr>
        <w:t>.</w:t>
      </w:r>
      <w:r w:rsidRPr="00B15E8F">
        <w:rPr>
          <w:sz w:val="24"/>
          <w:szCs w:val="24"/>
        </w:rPr>
        <w:t xml:space="preserve"> Meteorol. 87:291-300.</w:t>
      </w:r>
    </w:p>
    <w:p w14:paraId="0F9352E3" w14:textId="77777777" w:rsidR="005775EB" w:rsidRPr="00B15E8F" w:rsidRDefault="005775EB" w:rsidP="007239B7">
      <w:pPr>
        <w:spacing w:line="480" w:lineRule="auto"/>
        <w:ind w:left="468" w:hanging="720"/>
        <w:rPr>
          <w:sz w:val="24"/>
          <w:szCs w:val="24"/>
        </w:rPr>
      </w:pPr>
      <w:r w:rsidRPr="00B15E8F">
        <w:rPr>
          <w:sz w:val="24"/>
          <w:szCs w:val="24"/>
        </w:rPr>
        <w:t xml:space="preserve">Mehlich, A. 1984. </w:t>
      </w:r>
      <w:r w:rsidRPr="00B15E8F">
        <w:rPr>
          <w:noProof/>
          <w:sz w:val="24"/>
          <w:szCs w:val="24"/>
        </w:rPr>
        <w:t>Mehlich 3 soil test extractant: A modification of Mehlich 2 extractant.</w:t>
      </w:r>
      <w:r w:rsidRPr="00B15E8F">
        <w:rPr>
          <w:sz w:val="24"/>
          <w:szCs w:val="24"/>
        </w:rPr>
        <w:t xml:space="preserve"> Commun. Soil Sci. Plant Anal. 15:1409-1416.</w:t>
      </w:r>
    </w:p>
    <w:p w14:paraId="21DF8C82" w14:textId="3696985E" w:rsidR="005775EB" w:rsidRPr="00B15E8F" w:rsidRDefault="005775EB" w:rsidP="007239B7">
      <w:pPr>
        <w:spacing w:line="480" w:lineRule="auto"/>
        <w:ind w:left="468" w:hanging="720"/>
        <w:rPr>
          <w:sz w:val="24"/>
          <w:szCs w:val="24"/>
        </w:rPr>
      </w:pPr>
      <w:r w:rsidRPr="00B15E8F">
        <w:rPr>
          <w:sz w:val="24"/>
          <w:szCs w:val="24"/>
        </w:rPr>
        <w:t xml:space="preserve">Miller, P., W. Lanier, and S. Brandt. 2001. Using growing </w:t>
      </w:r>
      <w:r w:rsidR="00FA6735" w:rsidRPr="00B15E8F">
        <w:rPr>
          <w:sz w:val="24"/>
          <w:szCs w:val="24"/>
        </w:rPr>
        <w:t>degree-days</w:t>
      </w:r>
      <w:r w:rsidRPr="00B15E8F">
        <w:rPr>
          <w:sz w:val="24"/>
          <w:szCs w:val="24"/>
        </w:rPr>
        <w:t xml:space="preserve"> to predict plant stages. Ag/Extension Communications Coordinator, Communications Services, Montana State University-Bozeman, Bozeman, MO.</w:t>
      </w:r>
    </w:p>
    <w:p w14:paraId="04DFF67B" w14:textId="3D0F2909" w:rsidR="00D846AC" w:rsidRPr="00B15E8F" w:rsidRDefault="00D846AC" w:rsidP="007239B7">
      <w:pPr>
        <w:spacing w:line="480" w:lineRule="auto"/>
        <w:ind w:left="468" w:hanging="720"/>
        <w:rPr>
          <w:sz w:val="24"/>
          <w:szCs w:val="24"/>
        </w:rPr>
      </w:pPr>
      <w:r w:rsidRPr="00B15E8F">
        <w:rPr>
          <w:sz w:val="24"/>
          <w:szCs w:val="24"/>
        </w:rPr>
        <w:t>Mohammed, Y. A., J. Kelly, B. K. Chim, E. Rutto, K. Waldschmidt, J. Mullock, G. Torres, K. G. Desta, and W. Raun. 2013. Nitrogen fertilizer management for improved grain quality and yield in winter wheat in Oklahoma. J</w:t>
      </w:r>
      <w:r w:rsidR="00CC697F" w:rsidRPr="00B15E8F">
        <w:rPr>
          <w:sz w:val="24"/>
          <w:szCs w:val="24"/>
        </w:rPr>
        <w:t>.</w:t>
      </w:r>
      <w:r w:rsidRPr="00B15E8F">
        <w:rPr>
          <w:sz w:val="24"/>
          <w:szCs w:val="24"/>
        </w:rPr>
        <w:t xml:space="preserve"> plant </w:t>
      </w:r>
      <w:r w:rsidR="00DB2BF8" w:rsidRPr="00B15E8F">
        <w:rPr>
          <w:sz w:val="24"/>
          <w:szCs w:val="24"/>
        </w:rPr>
        <w:t>N</w:t>
      </w:r>
      <w:r w:rsidRPr="00B15E8F">
        <w:rPr>
          <w:sz w:val="24"/>
          <w:szCs w:val="24"/>
        </w:rPr>
        <w:t>utr</w:t>
      </w:r>
      <w:r w:rsidR="00CC697F" w:rsidRPr="00B15E8F">
        <w:rPr>
          <w:sz w:val="24"/>
          <w:szCs w:val="24"/>
        </w:rPr>
        <w:t>.</w:t>
      </w:r>
      <w:r w:rsidRPr="00B15E8F">
        <w:rPr>
          <w:sz w:val="24"/>
          <w:szCs w:val="24"/>
        </w:rPr>
        <w:t xml:space="preserve"> 36: 749-761.</w:t>
      </w:r>
    </w:p>
    <w:p w14:paraId="55D7D2AE" w14:textId="77777777" w:rsidR="005775EB" w:rsidRPr="00B15E8F" w:rsidRDefault="005775EB" w:rsidP="007239B7">
      <w:pPr>
        <w:spacing w:line="480" w:lineRule="auto"/>
        <w:ind w:left="468" w:hanging="720"/>
        <w:rPr>
          <w:sz w:val="24"/>
          <w:szCs w:val="24"/>
        </w:rPr>
      </w:pPr>
      <w:r w:rsidRPr="00B15E8F">
        <w:rPr>
          <w:sz w:val="24"/>
          <w:szCs w:val="24"/>
        </w:rPr>
        <w:t>Nielsen, R. L., P.R. Thomison, G.A. Brown, A.L.  Halter, J. Wells, and K. L. Wuethrich.2002. Delayed planting effects on flowering and grain maturation of dent corn. Agron. J. 94:549-558.</w:t>
      </w:r>
    </w:p>
    <w:p w14:paraId="53BA39E5" w14:textId="77777777" w:rsidR="005775EB" w:rsidRPr="00B15E8F" w:rsidRDefault="005775EB" w:rsidP="007239B7">
      <w:pPr>
        <w:spacing w:line="480" w:lineRule="auto"/>
        <w:ind w:left="468" w:hanging="720"/>
        <w:rPr>
          <w:sz w:val="24"/>
          <w:szCs w:val="24"/>
        </w:rPr>
      </w:pPr>
      <w:r w:rsidRPr="00B15E8F">
        <w:rPr>
          <w:sz w:val="24"/>
          <w:szCs w:val="24"/>
        </w:rPr>
        <w:t xml:space="preserve">Ortiz, R., K. D. Sayre, B. Govaerts, R. Gupta, G. V. Subbarao, T. Ban, D. Hodson, J. M. Dixon, J. I. Ortiz-Monasterio, and M. Reynolds.2008. Climate change: can wheat beat the heat?. Agric., </w:t>
      </w:r>
      <w:r w:rsidRPr="00B15E8F">
        <w:rPr>
          <w:noProof/>
          <w:sz w:val="24"/>
          <w:szCs w:val="24"/>
        </w:rPr>
        <w:t>Eco</w:t>
      </w:r>
      <w:r w:rsidRPr="00B15E8F">
        <w:rPr>
          <w:sz w:val="24"/>
          <w:szCs w:val="24"/>
        </w:rPr>
        <w:t xml:space="preserve">. </w:t>
      </w:r>
      <w:r w:rsidRPr="00B15E8F">
        <w:rPr>
          <w:noProof/>
          <w:sz w:val="24"/>
          <w:szCs w:val="24"/>
        </w:rPr>
        <w:t>and</w:t>
      </w:r>
      <w:r w:rsidRPr="00B15E8F">
        <w:rPr>
          <w:sz w:val="24"/>
          <w:szCs w:val="24"/>
        </w:rPr>
        <w:t xml:space="preserve"> Environ. 126:46-58.</w:t>
      </w:r>
    </w:p>
    <w:p w14:paraId="5F82984C" w14:textId="6F460889" w:rsidR="00610473" w:rsidRDefault="00610473" w:rsidP="007239B7">
      <w:pPr>
        <w:spacing w:line="480" w:lineRule="auto"/>
        <w:ind w:left="468" w:hanging="720"/>
        <w:rPr>
          <w:sz w:val="24"/>
          <w:szCs w:val="24"/>
        </w:rPr>
      </w:pPr>
      <w:r w:rsidRPr="00610473">
        <w:rPr>
          <w:sz w:val="24"/>
          <w:szCs w:val="24"/>
        </w:rPr>
        <w:t xml:space="preserve">Patrignani, A., </w:t>
      </w:r>
      <w:r>
        <w:rPr>
          <w:sz w:val="24"/>
          <w:szCs w:val="24"/>
        </w:rPr>
        <w:t xml:space="preserve">R.P. </w:t>
      </w:r>
      <w:r w:rsidRPr="00610473">
        <w:rPr>
          <w:sz w:val="24"/>
          <w:szCs w:val="24"/>
        </w:rPr>
        <w:t xml:space="preserve">Lollato, </w:t>
      </w:r>
      <w:r>
        <w:rPr>
          <w:sz w:val="24"/>
          <w:szCs w:val="24"/>
        </w:rPr>
        <w:t>T.E.</w:t>
      </w:r>
      <w:r w:rsidRPr="00610473">
        <w:rPr>
          <w:sz w:val="24"/>
          <w:szCs w:val="24"/>
        </w:rPr>
        <w:t xml:space="preserve"> Ochsner, </w:t>
      </w:r>
      <w:r>
        <w:rPr>
          <w:sz w:val="24"/>
          <w:szCs w:val="24"/>
        </w:rPr>
        <w:t>C.B.</w:t>
      </w:r>
      <w:r w:rsidRPr="00610473">
        <w:rPr>
          <w:sz w:val="24"/>
          <w:szCs w:val="24"/>
        </w:rPr>
        <w:t xml:space="preserve"> Godsey, </w:t>
      </w:r>
      <w:r>
        <w:rPr>
          <w:sz w:val="24"/>
          <w:szCs w:val="24"/>
        </w:rPr>
        <w:t>and J.</w:t>
      </w:r>
      <w:r w:rsidRPr="00610473">
        <w:rPr>
          <w:sz w:val="24"/>
          <w:szCs w:val="24"/>
        </w:rPr>
        <w:t xml:space="preserve"> Edwards. 2014. Yield gap and production gap of rainfed winter wheat in the southern Great Plains. Agron</w:t>
      </w:r>
      <w:r>
        <w:rPr>
          <w:sz w:val="24"/>
          <w:szCs w:val="24"/>
        </w:rPr>
        <w:t xml:space="preserve">. </w:t>
      </w:r>
      <w:r w:rsidRPr="00610473">
        <w:rPr>
          <w:sz w:val="24"/>
          <w:szCs w:val="24"/>
        </w:rPr>
        <w:t>J</w:t>
      </w:r>
      <w:r>
        <w:rPr>
          <w:sz w:val="24"/>
          <w:szCs w:val="24"/>
        </w:rPr>
        <w:t>.</w:t>
      </w:r>
      <w:r w:rsidRPr="00610473">
        <w:rPr>
          <w:sz w:val="24"/>
          <w:szCs w:val="24"/>
        </w:rPr>
        <w:t>, 106, 1329–1339. https://doi.org/10.2134/agronj14.0011.</w:t>
      </w:r>
    </w:p>
    <w:p w14:paraId="2878C117" w14:textId="076C443D" w:rsidR="002475B0" w:rsidRPr="00B15E8F" w:rsidRDefault="002475B0" w:rsidP="007239B7">
      <w:pPr>
        <w:spacing w:line="480" w:lineRule="auto"/>
        <w:ind w:left="468" w:hanging="720"/>
        <w:rPr>
          <w:sz w:val="24"/>
          <w:szCs w:val="24"/>
        </w:rPr>
      </w:pPr>
      <w:r w:rsidRPr="00B15E8F">
        <w:rPr>
          <w:sz w:val="24"/>
          <w:szCs w:val="24"/>
        </w:rPr>
        <w:t>Porter, J.R., and M. Gawith. 1999. Temperatures and the growth and development of wheat: A review. Eur. J. Agron. 10:23–36. doi:10.1016/ S1161-0301(98)00047-1</w:t>
      </w:r>
    </w:p>
    <w:p w14:paraId="23D5D510" w14:textId="2D6F69FB" w:rsidR="00B056DB" w:rsidRPr="00B15E8F" w:rsidRDefault="00B056DB" w:rsidP="007239B7">
      <w:pPr>
        <w:spacing w:line="480" w:lineRule="auto"/>
        <w:ind w:left="468" w:hanging="720"/>
        <w:rPr>
          <w:sz w:val="24"/>
          <w:szCs w:val="24"/>
        </w:rPr>
      </w:pPr>
      <w:r w:rsidRPr="00B15E8F">
        <w:rPr>
          <w:sz w:val="24"/>
          <w:szCs w:val="24"/>
        </w:rPr>
        <w:t xml:space="preserve">R Core Team, 2019. R: A Language and Environment for Statistical Computing. Retrieved </w:t>
      </w:r>
      <w:hyperlink r:id="rId16" w:history="1">
        <w:r w:rsidRPr="00B15E8F">
          <w:rPr>
            <w:rStyle w:val="Hyperlink"/>
            <w:sz w:val="24"/>
            <w:szCs w:val="24"/>
          </w:rPr>
          <w:t>(https://www.r-project.org/).</w:t>
        </w:r>
      </w:hyperlink>
    </w:p>
    <w:p w14:paraId="495A341C" w14:textId="0793CA05" w:rsidR="00610473" w:rsidRDefault="00610473" w:rsidP="007239B7">
      <w:pPr>
        <w:spacing w:line="480" w:lineRule="auto"/>
        <w:ind w:left="468" w:hanging="720"/>
        <w:rPr>
          <w:sz w:val="24"/>
          <w:szCs w:val="24"/>
        </w:rPr>
      </w:pPr>
      <w:r w:rsidRPr="00610473">
        <w:rPr>
          <w:sz w:val="24"/>
          <w:szCs w:val="24"/>
        </w:rPr>
        <w:t xml:space="preserve">Ray, D.K., </w:t>
      </w:r>
      <w:r>
        <w:rPr>
          <w:sz w:val="24"/>
          <w:szCs w:val="24"/>
        </w:rPr>
        <w:t>N.D.</w:t>
      </w:r>
      <w:r w:rsidRPr="00610473">
        <w:rPr>
          <w:sz w:val="24"/>
          <w:szCs w:val="24"/>
        </w:rPr>
        <w:t xml:space="preserve">Mueller, </w:t>
      </w:r>
      <w:r>
        <w:rPr>
          <w:sz w:val="24"/>
          <w:szCs w:val="24"/>
        </w:rPr>
        <w:t>P.C.</w:t>
      </w:r>
      <w:r w:rsidRPr="00610473">
        <w:rPr>
          <w:sz w:val="24"/>
          <w:szCs w:val="24"/>
        </w:rPr>
        <w:t xml:space="preserve"> West, </w:t>
      </w:r>
      <w:r>
        <w:rPr>
          <w:sz w:val="24"/>
          <w:szCs w:val="24"/>
        </w:rPr>
        <w:t>and J.A.</w:t>
      </w:r>
      <w:r w:rsidRPr="00610473">
        <w:rPr>
          <w:sz w:val="24"/>
          <w:szCs w:val="24"/>
        </w:rPr>
        <w:t xml:space="preserve"> Foley</w:t>
      </w:r>
      <w:r>
        <w:rPr>
          <w:sz w:val="24"/>
          <w:szCs w:val="24"/>
        </w:rPr>
        <w:t>.</w:t>
      </w:r>
      <w:r w:rsidRPr="00610473">
        <w:rPr>
          <w:sz w:val="24"/>
          <w:szCs w:val="24"/>
        </w:rPr>
        <w:t xml:space="preserve"> 2013. Yield trends are insufficient to double global crop production by 2050. PLoS One 8. https://doi.org/10.1371/ journal.pone.0066428.</w:t>
      </w:r>
    </w:p>
    <w:p w14:paraId="3FD516ED" w14:textId="72628A22" w:rsidR="005775EB" w:rsidRPr="00B15E8F" w:rsidRDefault="005775EB" w:rsidP="007239B7">
      <w:pPr>
        <w:spacing w:line="480" w:lineRule="auto"/>
        <w:ind w:left="468" w:hanging="720"/>
        <w:rPr>
          <w:sz w:val="24"/>
          <w:szCs w:val="24"/>
        </w:rPr>
      </w:pPr>
      <w:r w:rsidRPr="00B15E8F">
        <w:rPr>
          <w:sz w:val="24"/>
          <w:szCs w:val="24"/>
        </w:rPr>
        <w:t xml:space="preserve">Ritchie, J. T., and D.S. NeSmith. 1991. </w:t>
      </w:r>
      <w:r w:rsidR="00CC697F" w:rsidRPr="00B15E8F">
        <w:rPr>
          <w:sz w:val="24"/>
          <w:szCs w:val="24"/>
        </w:rPr>
        <w:t xml:space="preserve">Temperature and crop development. In: Hanks J., Ritchie J.T., (Eds.), Modeling Plant and Soil Systems, Agronomy Monograph No.31, ASA, CSSA, and SSSA, Madison, WI, pp. 5–29. </w:t>
      </w:r>
      <w:r w:rsidRPr="00B15E8F">
        <w:rPr>
          <w:sz w:val="24"/>
          <w:szCs w:val="24"/>
        </w:rPr>
        <w:t>Raun, W. R., and G.V. Johnson. 1999. Improving nitrogen use efficiency for cereal production. Agron. J. 91:357-363.</w:t>
      </w:r>
    </w:p>
    <w:p w14:paraId="097E628D" w14:textId="35E50910" w:rsidR="001F62E2" w:rsidRDefault="00702FB2" w:rsidP="007239B7">
      <w:pPr>
        <w:spacing w:after="0" w:line="480" w:lineRule="auto"/>
        <w:ind w:left="468" w:hanging="720"/>
        <w:rPr>
          <w:rFonts w:eastAsia="Times New Roman" w:cstheme="minorHAnsi"/>
          <w:sz w:val="24"/>
          <w:szCs w:val="24"/>
        </w:rPr>
      </w:pPr>
      <w:r w:rsidRPr="00702FB2">
        <w:rPr>
          <w:rFonts w:eastAsia="Times New Roman" w:cstheme="minorHAnsi"/>
          <w:sz w:val="24"/>
          <w:szCs w:val="24"/>
        </w:rPr>
        <w:t xml:space="preserve">Raun, W.R., </w:t>
      </w:r>
      <w:r>
        <w:rPr>
          <w:rFonts w:eastAsia="Times New Roman" w:cstheme="minorHAnsi"/>
          <w:sz w:val="24"/>
          <w:szCs w:val="24"/>
        </w:rPr>
        <w:t xml:space="preserve">J. </w:t>
      </w:r>
      <w:r w:rsidRPr="00702FB2">
        <w:rPr>
          <w:rFonts w:eastAsia="Times New Roman" w:cstheme="minorHAnsi"/>
          <w:sz w:val="24"/>
          <w:szCs w:val="24"/>
        </w:rPr>
        <w:t xml:space="preserve">Dhillon, </w:t>
      </w:r>
      <w:r>
        <w:rPr>
          <w:rFonts w:eastAsia="Times New Roman" w:cstheme="minorHAnsi"/>
          <w:sz w:val="24"/>
          <w:szCs w:val="24"/>
        </w:rPr>
        <w:t xml:space="preserve">L. </w:t>
      </w:r>
      <w:r w:rsidRPr="00702FB2">
        <w:rPr>
          <w:rFonts w:eastAsia="Times New Roman" w:cstheme="minorHAnsi"/>
          <w:sz w:val="24"/>
          <w:szCs w:val="24"/>
        </w:rPr>
        <w:t xml:space="preserve">Aula, </w:t>
      </w:r>
      <w:r>
        <w:rPr>
          <w:rFonts w:eastAsia="Times New Roman" w:cstheme="minorHAnsi"/>
          <w:sz w:val="24"/>
          <w:szCs w:val="24"/>
        </w:rPr>
        <w:t>E.</w:t>
      </w:r>
      <w:r w:rsidRPr="00702FB2">
        <w:rPr>
          <w:rFonts w:eastAsia="Times New Roman" w:cstheme="minorHAnsi"/>
          <w:sz w:val="24"/>
          <w:szCs w:val="24"/>
        </w:rPr>
        <w:t xml:space="preserve"> Eickhoff, </w:t>
      </w:r>
      <w:r>
        <w:rPr>
          <w:rFonts w:eastAsia="Times New Roman" w:cstheme="minorHAnsi"/>
          <w:sz w:val="24"/>
          <w:szCs w:val="24"/>
        </w:rPr>
        <w:t>G.</w:t>
      </w:r>
      <w:r w:rsidRPr="00702FB2">
        <w:rPr>
          <w:rFonts w:eastAsia="Times New Roman" w:cstheme="minorHAnsi"/>
          <w:sz w:val="24"/>
          <w:szCs w:val="24"/>
        </w:rPr>
        <w:t xml:space="preserve"> Weymeyer, </w:t>
      </w:r>
      <w:r>
        <w:rPr>
          <w:rFonts w:eastAsia="Times New Roman" w:cstheme="minorHAnsi"/>
          <w:sz w:val="24"/>
          <w:szCs w:val="24"/>
        </w:rPr>
        <w:t>B.</w:t>
      </w:r>
      <w:r w:rsidRPr="00702FB2">
        <w:rPr>
          <w:rFonts w:eastAsia="Times New Roman" w:cstheme="minorHAnsi"/>
          <w:sz w:val="24"/>
          <w:szCs w:val="24"/>
        </w:rPr>
        <w:t xml:space="preserve"> Figueirdeo, </w:t>
      </w:r>
      <w:r>
        <w:rPr>
          <w:rFonts w:eastAsia="Times New Roman" w:cstheme="minorHAnsi"/>
          <w:sz w:val="24"/>
          <w:szCs w:val="24"/>
        </w:rPr>
        <w:t>T.</w:t>
      </w:r>
      <w:r w:rsidRPr="00702FB2">
        <w:rPr>
          <w:rFonts w:eastAsia="Times New Roman" w:cstheme="minorHAnsi"/>
          <w:sz w:val="24"/>
          <w:szCs w:val="24"/>
        </w:rPr>
        <w:t xml:space="preserve"> Lynch, </w:t>
      </w:r>
      <w:r>
        <w:rPr>
          <w:rFonts w:eastAsia="Times New Roman" w:cstheme="minorHAnsi"/>
          <w:sz w:val="24"/>
          <w:szCs w:val="24"/>
        </w:rPr>
        <w:t>P.</w:t>
      </w:r>
      <w:r w:rsidRPr="00702FB2">
        <w:rPr>
          <w:rFonts w:eastAsia="Times New Roman" w:cstheme="minorHAnsi"/>
          <w:sz w:val="24"/>
          <w:szCs w:val="24"/>
        </w:rPr>
        <w:t xml:space="preserve"> Omara, </w:t>
      </w:r>
      <w:r>
        <w:rPr>
          <w:rFonts w:eastAsia="Times New Roman" w:cstheme="minorHAnsi"/>
          <w:sz w:val="24"/>
          <w:szCs w:val="24"/>
        </w:rPr>
        <w:t>E. N</w:t>
      </w:r>
      <w:r w:rsidRPr="00702FB2">
        <w:rPr>
          <w:rFonts w:eastAsia="Times New Roman" w:cstheme="minorHAnsi"/>
          <w:sz w:val="24"/>
          <w:szCs w:val="24"/>
        </w:rPr>
        <w:t xml:space="preserve">ambi, </w:t>
      </w:r>
      <w:r>
        <w:rPr>
          <w:rFonts w:eastAsia="Times New Roman" w:cstheme="minorHAnsi"/>
          <w:sz w:val="24"/>
          <w:szCs w:val="24"/>
        </w:rPr>
        <w:t>F.</w:t>
      </w:r>
      <w:r w:rsidRPr="00702FB2">
        <w:rPr>
          <w:rFonts w:eastAsia="Times New Roman" w:cstheme="minorHAnsi"/>
          <w:sz w:val="24"/>
          <w:szCs w:val="24"/>
        </w:rPr>
        <w:t xml:space="preserve"> Oyebiyi, and </w:t>
      </w:r>
      <w:r>
        <w:rPr>
          <w:rFonts w:eastAsia="Times New Roman" w:cstheme="minorHAnsi"/>
          <w:sz w:val="24"/>
          <w:szCs w:val="24"/>
        </w:rPr>
        <w:t xml:space="preserve">A. </w:t>
      </w:r>
      <w:r w:rsidRPr="00702FB2">
        <w:rPr>
          <w:rFonts w:eastAsia="Times New Roman" w:cstheme="minorHAnsi"/>
          <w:sz w:val="24"/>
          <w:szCs w:val="24"/>
        </w:rPr>
        <w:t>Fornah</w:t>
      </w:r>
      <w:r>
        <w:rPr>
          <w:rFonts w:eastAsia="Times New Roman" w:cstheme="minorHAnsi"/>
          <w:sz w:val="24"/>
          <w:szCs w:val="24"/>
        </w:rPr>
        <w:t>.</w:t>
      </w:r>
      <w:r w:rsidRPr="00702FB2">
        <w:rPr>
          <w:rFonts w:eastAsia="Times New Roman" w:cstheme="minorHAnsi"/>
          <w:sz w:val="24"/>
          <w:szCs w:val="24"/>
        </w:rPr>
        <w:t xml:space="preserve"> 2019. Unpredictable nature of environment on nitrogen supply and demand. Agron</w:t>
      </w:r>
      <w:r w:rsidR="007E5BB1">
        <w:rPr>
          <w:rFonts w:eastAsia="Times New Roman" w:cstheme="minorHAnsi"/>
          <w:sz w:val="24"/>
          <w:szCs w:val="24"/>
        </w:rPr>
        <w:t>.</w:t>
      </w:r>
      <w:r w:rsidRPr="00702FB2">
        <w:rPr>
          <w:rFonts w:eastAsia="Times New Roman" w:cstheme="minorHAnsi"/>
          <w:sz w:val="24"/>
          <w:szCs w:val="24"/>
        </w:rPr>
        <w:t xml:space="preserve"> J</w:t>
      </w:r>
      <w:r w:rsidR="007E5BB1">
        <w:rPr>
          <w:rFonts w:eastAsia="Times New Roman" w:cstheme="minorHAnsi"/>
          <w:sz w:val="24"/>
          <w:szCs w:val="24"/>
        </w:rPr>
        <w:t>.</w:t>
      </w:r>
      <w:r w:rsidRPr="00702FB2">
        <w:rPr>
          <w:rFonts w:eastAsia="Times New Roman" w:cstheme="minorHAnsi"/>
          <w:sz w:val="24"/>
          <w:szCs w:val="24"/>
        </w:rPr>
        <w:t xml:space="preserve"> 111(6), pp.2786-2791.</w:t>
      </w:r>
    </w:p>
    <w:p w14:paraId="7E767A6F" w14:textId="3614E442" w:rsidR="00A44AF8" w:rsidRPr="001F62E2" w:rsidRDefault="00A44AF8" w:rsidP="007239B7">
      <w:pPr>
        <w:spacing w:after="0" w:line="480" w:lineRule="auto"/>
        <w:ind w:left="468" w:hanging="720"/>
        <w:rPr>
          <w:rFonts w:eastAsia="Times New Roman" w:cstheme="minorHAnsi"/>
          <w:sz w:val="24"/>
          <w:szCs w:val="24"/>
        </w:rPr>
      </w:pPr>
      <w:r w:rsidRPr="001F62E2">
        <w:rPr>
          <w:rFonts w:eastAsia="Times New Roman" w:cstheme="minorHAnsi"/>
          <w:sz w:val="24"/>
          <w:szCs w:val="24"/>
        </w:rPr>
        <w:t>Raun, W.R., M. Golden, J. Dhillon, D. Aliddeki, E. Driver, S. Ervin, M. Diaite-Koumba, B. 266 Jones, J. Lasquites, B. Figueiredo, M. Ramos Del Corso, N. Remondet, S. Zoca, P. 267 Watkins, J. Mullock. 2017. Relationship between Mean Square Errors and Wheat Grain 268 Yields in Long-Term Experiments. J. Plant Nutr. doi:10.1080/01904167.2016.1257638.</w:t>
      </w:r>
    </w:p>
    <w:p w14:paraId="18326690" w14:textId="01E98394" w:rsidR="005775EB" w:rsidRPr="001F62E2" w:rsidRDefault="005775EB" w:rsidP="007239B7">
      <w:pPr>
        <w:spacing w:line="480" w:lineRule="auto"/>
        <w:ind w:left="468" w:hanging="720"/>
        <w:jc w:val="both"/>
        <w:rPr>
          <w:rFonts w:cstheme="minorHAnsi"/>
          <w:sz w:val="24"/>
          <w:szCs w:val="24"/>
        </w:rPr>
      </w:pPr>
      <w:r w:rsidRPr="001F62E2">
        <w:rPr>
          <w:rFonts w:cstheme="minorHAnsi"/>
          <w:sz w:val="24"/>
          <w:szCs w:val="24"/>
        </w:rPr>
        <w:t>SAS Institute Inc. 2011. SAS/STAT® 384 9.4 User’s Guide. Cary, NC: SAS Institute Inc.</w:t>
      </w:r>
    </w:p>
    <w:p w14:paraId="60955E41" w14:textId="77777777" w:rsidR="005775EB" w:rsidRPr="001F62E2" w:rsidRDefault="005775EB" w:rsidP="007239B7">
      <w:pPr>
        <w:spacing w:line="480" w:lineRule="auto"/>
        <w:ind w:left="468" w:hanging="720"/>
        <w:jc w:val="both"/>
        <w:rPr>
          <w:rFonts w:cstheme="minorHAnsi"/>
          <w:sz w:val="24"/>
          <w:szCs w:val="24"/>
        </w:rPr>
      </w:pPr>
      <w:r w:rsidRPr="001F62E2">
        <w:rPr>
          <w:rFonts w:cstheme="minorHAnsi"/>
          <w:sz w:val="24"/>
          <w:szCs w:val="24"/>
        </w:rPr>
        <w:t xml:space="preserve">Sikora, F.J. 2006. </w:t>
      </w:r>
      <w:r w:rsidRPr="001F62E2">
        <w:rPr>
          <w:rFonts w:cstheme="minorHAnsi"/>
          <w:noProof/>
          <w:sz w:val="24"/>
          <w:szCs w:val="24"/>
        </w:rPr>
        <w:t>A buffer that mimics the SMP buffer for determining lime requirement of soil</w:t>
      </w:r>
      <w:r w:rsidRPr="001F62E2">
        <w:rPr>
          <w:rFonts w:cstheme="minorHAnsi"/>
          <w:sz w:val="24"/>
          <w:szCs w:val="24"/>
        </w:rPr>
        <w:t>. Soil Sci. Soc. Am. J. 70: 474-486.</w:t>
      </w:r>
    </w:p>
    <w:p w14:paraId="5D4DC970" w14:textId="77777777" w:rsidR="005775EB" w:rsidRPr="00B15E8F" w:rsidRDefault="005775EB" w:rsidP="007239B7">
      <w:pPr>
        <w:spacing w:line="480" w:lineRule="auto"/>
        <w:ind w:left="468" w:hanging="720"/>
        <w:jc w:val="both"/>
        <w:rPr>
          <w:rFonts w:cstheme="minorHAnsi"/>
          <w:sz w:val="24"/>
          <w:szCs w:val="24"/>
        </w:rPr>
      </w:pPr>
      <w:r w:rsidRPr="00B15E8F">
        <w:rPr>
          <w:rFonts w:cstheme="minorHAnsi"/>
          <w:sz w:val="24"/>
          <w:szCs w:val="24"/>
        </w:rPr>
        <w:t>Sims, J.T. 1996. Lime requirement, pp. 491-515. In: D.L. Sparks (ed.) Methods of Soil Analysis, Part 3. Chemical Methods. SSSA Book Ser: 5. SSSA and ASA, Madison, WI.</w:t>
      </w:r>
    </w:p>
    <w:p w14:paraId="064B1F76" w14:textId="77777777" w:rsidR="005775EB" w:rsidRPr="00B15E8F" w:rsidRDefault="005775EB" w:rsidP="007239B7">
      <w:pPr>
        <w:spacing w:line="480" w:lineRule="auto"/>
        <w:ind w:left="468" w:hanging="720"/>
        <w:jc w:val="both"/>
        <w:rPr>
          <w:rFonts w:cstheme="minorHAnsi"/>
          <w:sz w:val="24"/>
          <w:szCs w:val="24"/>
        </w:rPr>
      </w:pPr>
      <w:r w:rsidRPr="00B15E8F">
        <w:rPr>
          <w:rFonts w:cstheme="minorHAnsi"/>
          <w:sz w:val="24"/>
          <w:szCs w:val="24"/>
        </w:rPr>
        <w:t xml:space="preserve">Soltanpour, P.N., G.W. Johnson, S.M Workman, J. B. Jones, Jr., and R.O. Miller. 1996. </w:t>
      </w:r>
      <w:r w:rsidRPr="00B15E8F">
        <w:rPr>
          <w:rFonts w:cstheme="minorHAnsi"/>
          <w:noProof/>
          <w:sz w:val="24"/>
          <w:szCs w:val="24"/>
        </w:rPr>
        <w:t>Inductively coupled plasma emission spectrometry and inductively coupled plasma-mass spectrometry.</w:t>
      </w:r>
      <w:r w:rsidRPr="00B15E8F">
        <w:rPr>
          <w:rFonts w:cstheme="minorHAnsi"/>
          <w:sz w:val="24"/>
          <w:szCs w:val="24"/>
        </w:rPr>
        <w:t xml:space="preserve"> Pp. 91-139. In: D.L. Sparks (ed.) Methods of Soil Analysis, Part 3. Chemical Methods. SSSA Book Ser: 5. SSSA and ASA, Madison, WI.</w:t>
      </w:r>
    </w:p>
    <w:p w14:paraId="553069F2" w14:textId="2483ADC6" w:rsidR="00343517" w:rsidRPr="00B15E8F" w:rsidRDefault="00343517" w:rsidP="007239B7">
      <w:pPr>
        <w:spacing w:line="480" w:lineRule="auto"/>
        <w:ind w:left="468" w:hanging="720"/>
        <w:rPr>
          <w:rFonts w:cstheme="minorHAnsi"/>
          <w:sz w:val="24"/>
          <w:szCs w:val="24"/>
        </w:rPr>
      </w:pPr>
      <w:r w:rsidRPr="00B15E8F">
        <w:rPr>
          <w:rFonts w:cstheme="minorHAnsi"/>
          <w:sz w:val="24"/>
          <w:szCs w:val="24"/>
        </w:rPr>
        <w:t>Song, Y., H. W. Linderholm, C. Wang, J. Tian, Z. Huo, P. Gao, Y. Song, and A. Guo. 2019. The influence of excess precipitation on winter wheat under climate change in China from 1961 to 2017. Sci</w:t>
      </w:r>
      <w:r w:rsidR="00DB2BF8" w:rsidRPr="00B15E8F">
        <w:rPr>
          <w:rFonts w:cstheme="minorHAnsi"/>
          <w:sz w:val="24"/>
          <w:szCs w:val="24"/>
        </w:rPr>
        <w:t>.</w:t>
      </w:r>
      <w:r w:rsidRPr="00B15E8F">
        <w:rPr>
          <w:rFonts w:cstheme="minorHAnsi"/>
          <w:sz w:val="24"/>
          <w:szCs w:val="24"/>
        </w:rPr>
        <w:t xml:space="preserve"> Total Environ</w:t>
      </w:r>
      <w:r w:rsidR="00DB2BF8" w:rsidRPr="00B15E8F">
        <w:rPr>
          <w:rFonts w:cstheme="minorHAnsi"/>
          <w:sz w:val="24"/>
          <w:szCs w:val="24"/>
        </w:rPr>
        <w:t xml:space="preserve">. </w:t>
      </w:r>
      <w:r w:rsidRPr="00B15E8F">
        <w:rPr>
          <w:rFonts w:cstheme="minorHAnsi"/>
          <w:sz w:val="24"/>
          <w:szCs w:val="24"/>
        </w:rPr>
        <w:t>690: 189-196.</w:t>
      </w:r>
    </w:p>
    <w:p w14:paraId="0B02AF50" w14:textId="6498CE54" w:rsidR="005775EB" w:rsidRPr="00B15E8F" w:rsidRDefault="005775EB" w:rsidP="007239B7">
      <w:pPr>
        <w:spacing w:line="480" w:lineRule="auto"/>
        <w:ind w:left="468" w:hanging="720"/>
        <w:rPr>
          <w:rFonts w:cstheme="minorHAnsi"/>
          <w:sz w:val="24"/>
          <w:szCs w:val="24"/>
        </w:rPr>
      </w:pPr>
      <w:r w:rsidRPr="00B15E8F">
        <w:rPr>
          <w:rFonts w:cstheme="minorHAnsi"/>
          <w:sz w:val="24"/>
          <w:szCs w:val="24"/>
        </w:rPr>
        <w:t xml:space="preserve">Sowers, K.E., W.L. Pan, B.C. Miller, and J.L. Smith. 1994. Nitrogen use efficiency of split nitrogen applications in soft white winter wheat. Agron. J. </w:t>
      </w:r>
      <w:r w:rsidRPr="00B15E8F">
        <w:rPr>
          <w:rFonts w:cstheme="minorHAnsi"/>
          <w:noProof/>
          <w:sz w:val="24"/>
          <w:szCs w:val="24"/>
        </w:rPr>
        <w:t>86:</w:t>
      </w:r>
      <w:r w:rsidRPr="00B15E8F">
        <w:rPr>
          <w:rFonts w:cstheme="minorHAnsi"/>
          <w:sz w:val="24"/>
          <w:szCs w:val="24"/>
        </w:rPr>
        <w:t>942–948.</w:t>
      </w:r>
    </w:p>
    <w:p w14:paraId="010C4172" w14:textId="77777777" w:rsidR="005775EB" w:rsidRPr="00B15E8F" w:rsidRDefault="005775EB" w:rsidP="007239B7">
      <w:pPr>
        <w:spacing w:line="480" w:lineRule="auto"/>
        <w:ind w:left="468" w:hanging="720"/>
        <w:rPr>
          <w:rFonts w:cstheme="minorHAnsi"/>
          <w:sz w:val="24"/>
          <w:szCs w:val="24"/>
        </w:rPr>
      </w:pPr>
      <w:r w:rsidRPr="00B15E8F">
        <w:rPr>
          <w:rFonts w:cstheme="minorHAnsi"/>
          <w:sz w:val="24"/>
          <w:szCs w:val="24"/>
        </w:rPr>
        <w:t>Strong, W.M., 1995. Nitrogen fertilization of upland crops. In: Bacon, P.E. (Ed.), Nitrogen Fertilization in the Environment. Marcel Dekker Inc., New York, pp. 129–169.</w:t>
      </w:r>
    </w:p>
    <w:p w14:paraId="31B6FDB7" w14:textId="132BE771" w:rsidR="00C07C4D" w:rsidRPr="00B15E8F" w:rsidRDefault="00C07C4D" w:rsidP="007239B7">
      <w:pPr>
        <w:spacing w:line="480" w:lineRule="auto"/>
        <w:ind w:left="468" w:hanging="720"/>
        <w:rPr>
          <w:sz w:val="24"/>
          <w:szCs w:val="24"/>
        </w:rPr>
      </w:pPr>
      <w:r w:rsidRPr="00B15E8F">
        <w:rPr>
          <w:sz w:val="24"/>
          <w:szCs w:val="24"/>
        </w:rPr>
        <w:t>Van Herwaarden, A.F., G.D. Farquhar, J.F. Angus, R.A. Richards, G.N. Howe. 1998. “Haying-off”, the negative grain yield response of dryland wheat to nitrogen fertilizer. I. Biomass, grain yield, and water use. Aust. J. Agric. Res. 49, 1067–1081. https://doi.org/10.1071/A97039.</w:t>
      </w:r>
    </w:p>
    <w:p w14:paraId="3C94E14A" w14:textId="50463DA0" w:rsidR="005775EB" w:rsidRPr="00B15E8F" w:rsidRDefault="005775EB" w:rsidP="007239B7">
      <w:pPr>
        <w:spacing w:line="480" w:lineRule="auto"/>
        <w:ind w:left="468" w:hanging="720"/>
        <w:rPr>
          <w:sz w:val="24"/>
          <w:szCs w:val="24"/>
        </w:rPr>
      </w:pPr>
      <w:r w:rsidRPr="00B15E8F">
        <w:rPr>
          <w:sz w:val="24"/>
          <w:szCs w:val="24"/>
        </w:rPr>
        <w:t>Wang, J. 1960. A critique of the heat unit approach to plant response studies. Ecology 41:785–790.</w:t>
      </w:r>
    </w:p>
    <w:p w14:paraId="63C056D4" w14:textId="074A49BB" w:rsidR="00605CF1" w:rsidRPr="00B15E8F" w:rsidRDefault="00605CF1" w:rsidP="007239B7">
      <w:pPr>
        <w:spacing w:line="480" w:lineRule="auto"/>
        <w:ind w:left="468" w:hanging="720"/>
        <w:rPr>
          <w:sz w:val="24"/>
          <w:szCs w:val="24"/>
        </w:rPr>
      </w:pPr>
      <w:r w:rsidRPr="00B15E8F">
        <w:rPr>
          <w:sz w:val="24"/>
          <w:szCs w:val="24"/>
        </w:rPr>
        <w:t>Wang, K., D.R. Huggins, and H. Tao. 2019. Rapid mapping of winter wheat yield, protein, and nitrogen uptake using remote and proximal sensing. Int</w:t>
      </w:r>
      <w:r w:rsidR="00DB2BF8" w:rsidRPr="00B15E8F">
        <w:rPr>
          <w:sz w:val="24"/>
          <w:szCs w:val="24"/>
        </w:rPr>
        <w:t>.</w:t>
      </w:r>
      <w:r w:rsidRPr="00B15E8F">
        <w:rPr>
          <w:sz w:val="24"/>
          <w:szCs w:val="24"/>
        </w:rPr>
        <w:t xml:space="preserve"> J</w:t>
      </w:r>
      <w:r w:rsidR="00DB2BF8" w:rsidRPr="00B15E8F">
        <w:rPr>
          <w:sz w:val="24"/>
          <w:szCs w:val="24"/>
        </w:rPr>
        <w:t xml:space="preserve">. </w:t>
      </w:r>
      <w:r w:rsidRPr="00B15E8F">
        <w:rPr>
          <w:sz w:val="24"/>
          <w:szCs w:val="24"/>
        </w:rPr>
        <w:t>Appl</w:t>
      </w:r>
      <w:r w:rsidR="00DB2BF8" w:rsidRPr="00B15E8F">
        <w:rPr>
          <w:sz w:val="24"/>
          <w:szCs w:val="24"/>
        </w:rPr>
        <w:t>.</w:t>
      </w:r>
      <w:r w:rsidRPr="00B15E8F">
        <w:rPr>
          <w:sz w:val="24"/>
          <w:szCs w:val="24"/>
        </w:rPr>
        <w:t xml:space="preserve"> Earth Obs</w:t>
      </w:r>
      <w:r w:rsidR="00DB2BF8" w:rsidRPr="00B15E8F">
        <w:rPr>
          <w:sz w:val="24"/>
          <w:szCs w:val="24"/>
        </w:rPr>
        <w:t>.</w:t>
      </w:r>
      <w:r w:rsidRPr="00B15E8F">
        <w:rPr>
          <w:sz w:val="24"/>
          <w:szCs w:val="24"/>
        </w:rPr>
        <w:t xml:space="preserve"> 82:101921.</w:t>
      </w:r>
    </w:p>
    <w:p w14:paraId="7BFE7201" w14:textId="1D3AECFC" w:rsidR="00487E90" w:rsidRDefault="00A62C66" w:rsidP="007239B7">
      <w:pPr>
        <w:spacing w:line="480" w:lineRule="auto"/>
        <w:ind w:left="468" w:hanging="720"/>
        <w:rPr>
          <w:sz w:val="24"/>
          <w:szCs w:val="24"/>
        </w:rPr>
      </w:pPr>
      <w:r w:rsidRPr="00B15E8F">
        <w:rPr>
          <w:sz w:val="24"/>
          <w:szCs w:val="24"/>
        </w:rPr>
        <w:t xml:space="preserve">Wuest, S.B. and K.G. Cassman. 1992. Fertilizer-nitrogen use efficiency of irrigated wheat. 1. Uptake efficiency of preplant versus </w:t>
      </w:r>
      <w:r w:rsidRPr="00B15E8F">
        <w:rPr>
          <w:noProof/>
          <w:sz w:val="24"/>
          <w:szCs w:val="24"/>
        </w:rPr>
        <w:t>lateseason</w:t>
      </w:r>
      <w:r w:rsidRPr="00B15E8F">
        <w:rPr>
          <w:sz w:val="24"/>
          <w:szCs w:val="24"/>
        </w:rPr>
        <w:t xml:space="preserve"> application. Agron. J. 84, 682–688.</w:t>
      </w:r>
    </w:p>
    <w:p w14:paraId="3C95CDD7" w14:textId="482D471D" w:rsidR="00755D54" w:rsidRPr="00755D54" w:rsidRDefault="00755D54" w:rsidP="007239B7">
      <w:pPr>
        <w:spacing w:line="480" w:lineRule="auto"/>
        <w:ind w:left="468" w:hanging="720"/>
        <w:rPr>
          <w:sz w:val="24"/>
          <w:szCs w:val="24"/>
        </w:rPr>
      </w:pPr>
      <w:r>
        <w:rPr>
          <w:sz w:val="24"/>
          <w:szCs w:val="24"/>
        </w:rPr>
        <w:t>Zhang, H., &amp; Raun.W.R. 2006</w:t>
      </w:r>
      <w:r w:rsidRPr="00755D54">
        <w:rPr>
          <w:sz w:val="24"/>
          <w:szCs w:val="24"/>
        </w:rPr>
        <w:t>. Oklahoma soil fertility handbook. 6th ed. Stillwater, Oklahoma:</w:t>
      </w:r>
    </w:p>
    <w:p w14:paraId="78A23784" w14:textId="5A067DC1" w:rsidR="00755D54" w:rsidRPr="00B15E8F" w:rsidRDefault="00755D54" w:rsidP="007239B7">
      <w:pPr>
        <w:spacing w:line="480" w:lineRule="auto"/>
        <w:ind w:left="468"/>
        <w:rPr>
          <w:sz w:val="24"/>
          <w:szCs w:val="24"/>
        </w:rPr>
      </w:pPr>
      <w:r w:rsidRPr="00755D54">
        <w:rPr>
          <w:sz w:val="24"/>
          <w:szCs w:val="24"/>
        </w:rPr>
        <w:t>Oklahoma State University Press.</w:t>
      </w:r>
    </w:p>
    <w:p w14:paraId="5CB50421" w14:textId="77777777" w:rsidR="00B75483" w:rsidRPr="00B75483" w:rsidRDefault="00B75483" w:rsidP="00C76BAB"/>
    <w:sectPr w:rsidR="00B75483" w:rsidRPr="00B75483" w:rsidSect="0018786F">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9A089" w14:textId="77777777" w:rsidR="00B93858" w:rsidRDefault="00B93858" w:rsidP="006E3ABE">
      <w:pPr>
        <w:spacing w:after="0" w:line="240" w:lineRule="auto"/>
      </w:pPr>
      <w:r>
        <w:separator/>
      </w:r>
    </w:p>
  </w:endnote>
  <w:endnote w:type="continuationSeparator" w:id="0">
    <w:p w14:paraId="2B3EF472" w14:textId="77777777" w:rsidR="00B93858" w:rsidRDefault="00B93858" w:rsidP="006E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6BC8" w14:textId="77777777" w:rsidR="00B93858" w:rsidRDefault="00B93858" w:rsidP="006E3ABE">
      <w:pPr>
        <w:spacing w:after="0" w:line="240" w:lineRule="auto"/>
      </w:pPr>
      <w:r>
        <w:separator/>
      </w:r>
    </w:p>
  </w:footnote>
  <w:footnote w:type="continuationSeparator" w:id="0">
    <w:p w14:paraId="4B19AD88" w14:textId="77777777" w:rsidR="00B93858" w:rsidRDefault="00B93858" w:rsidP="006E3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8E7"/>
    <w:multiLevelType w:val="hybridMultilevel"/>
    <w:tmpl w:val="C2E0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A3BB2"/>
    <w:multiLevelType w:val="hybridMultilevel"/>
    <w:tmpl w:val="A03CCC9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15:restartNumberingAfterBreak="0">
    <w:nsid w:val="6DEE0155"/>
    <w:multiLevelType w:val="hybridMultilevel"/>
    <w:tmpl w:val="B37E6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00838AD"/>
    <w:multiLevelType w:val="hybridMultilevel"/>
    <w:tmpl w:val="030EA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727AC1"/>
    <w:multiLevelType w:val="hybridMultilevel"/>
    <w:tmpl w:val="1BB8E400"/>
    <w:lvl w:ilvl="0" w:tplc="405C8FB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3NDAwtDCyNDWzsLRQ0lEKTi0uzszPAymwMK4FAFWEBg0tAAAA"/>
  </w:docVars>
  <w:rsids>
    <w:rsidRoot w:val="00957CB4"/>
    <w:rsid w:val="0000017D"/>
    <w:rsid w:val="00007C88"/>
    <w:rsid w:val="000152DE"/>
    <w:rsid w:val="0002527F"/>
    <w:rsid w:val="00032F48"/>
    <w:rsid w:val="00044BBC"/>
    <w:rsid w:val="00046FD5"/>
    <w:rsid w:val="00050D96"/>
    <w:rsid w:val="00057D11"/>
    <w:rsid w:val="00060AE1"/>
    <w:rsid w:val="00071552"/>
    <w:rsid w:val="00076E55"/>
    <w:rsid w:val="00081007"/>
    <w:rsid w:val="00086431"/>
    <w:rsid w:val="00086F1F"/>
    <w:rsid w:val="00090F09"/>
    <w:rsid w:val="0009403A"/>
    <w:rsid w:val="000944C9"/>
    <w:rsid w:val="000972B8"/>
    <w:rsid w:val="000A19EA"/>
    <w:rsid w:val="000A3B40"/>
    <w:rsid w:val="000A4A41"/>
    <w:rsid w:val="000A6502"/>
    <w:rsid w:val="000B1511"/>
    <w:rsid w:val="000B36A9"/>
    <w:rsid w:val="000B4EED"/>
    <w:rsid w:val="000B75DE"/>
    <w:rsid w:val="000B7692"/>
    <w:rsid w:val="000C50D8"/>
    <w:rsid w:val="000D33BE"/>
    <w:rsid w:val="000D4682"/>
    <w:rsid w:val="000D4F31"/>
    <w:rsid w:val="000E0F0F"/>
    <w:rsid w:val="000E37FB"/>
    <w:rsid w:val="000E7993"/>
    <w:rsid w:val="000F0D4D"/>
    <w:rsid w:val="000F30CF"/>
    <w:rsid w:val="00101B69"/>
    <w:rsid w:val="001032EB"/>
    <w:rsid w:val="001125D4"/>
    <w:rsid w:val="001218A1"/>
    <w:rsid w:val="00125FBD"/>
    <w:rsid w:val="001276C8"/>
    <w:rsid w:val="00127D41"/>
    <w:rsid w:val="00127F49"/>
    <w:rsid w:val="00134106"/>
    <w:rsid w:val="00141F68"/>
    <w:rsid w:val="00143C96"/>
    <w:rsid w:val="00143CBE"/>
    <w:rsid w:val="001467E7"/>
    <w:rsid w:val="00146C47"/>
    <w:rsid w:val="00146D2B"/>
    <w:rsid w:val="00161E2D"/>
    <w:rsid w:val="0017090D"/>
    <w:rsid w:val="00173895"/>
    <w:rsid w:val="001750BB"/>
    <w:rsid w:val="00175DD7"/>
    <w:rsid w:val="001809B1"/>
    <w:rsid w:val="00184151"/>
    <w:rsid w:val="001857D0"/>
    <w:rsid w:val="0018786F"/>
    <w:rsid w:val="00187A99"/>
    <w:rsid w:val="00192CA0"/>
    <w:rsid w:val="001975CD"/>
    <w:rsid w:val="001B2A08"/>
    <w:rsid w:val="001B55C5"/>
    <w:rsid w:val="001B65E8"/>
    <w:rsid w:val="001C00A8"/>
    <w:rsid w:val="001C191C"/>
    <w:rsid w:val="001C673A"/>
    <w:rsid w:val="001C6925"/>
    <w:rsid w:val="001C72B5"/>
    <w:rsid w:val="001D0707"/>
    <w:rsid w:val="001D4804"/>
    <w:rsid w:val="001D4F2E"/>
    <w:rsid w:val="001E0F39"/>
    <w:rsid w:val="001E36A6"/>
    <w:rsid w:val="001E3844"/>
    <w:rsid w:val="001E4EE4"/>
    <w:rsid w:val="001F4924"/>
    <w:rsid w:val="001F62E2"/>
    <w:rsid w:val="00200B6C"/>
    <w:rsid w:val="002112B8"/>
    <w:rsid w:val="00212E6E"/>
    <w:rsid w:val="00230F5B"/>
    <w:rsid w:val="00231C8B"/>
    <w:rsid w:val="00231CB1"/>
    <w:rsid w:val="00232256"/>
    <w:rsid w:val="0023501E"/>
    <w:rsid w:val="00241BE1"/>
    <w:rsid w:val="002475B0"/>
    <w:rsid w:val="00253614"/>
    <w:rsid w:val="002536C4"/>
    <w:rsid w:val="0025740E"/>
    <w:rsid w:val="00262E32"/>
    <w:rsid w:val="00263E84"/>
    <w:rsid w:val="00263EF6"/>
    <w:rsid w:val="00270983"/>
    <w:rsid w:val="00287ADE"/>
    <w:rsid w:val="00290DA3"/>
    <w:rsid w:val="00296B9A"/>
    <w:rsid w:val="002B02DE"/>
    <w:rsid w:val="002B4741"/>
    <w:rsid w:val="002B6A5B"/>
    <w:rsid w:val="002C2EBC"/>
    <w:rsid w:val="002D3F64"/>
    <w:rsid w:val="002D6CB0"/>
    <w:rsid w:val="002E4CF5"/>
    <w:rsid w:val="002F0F1F"/>
    <w:rsid w:val="002F188A"/>
    <w:rsid w:val="002F4ECB"/>
    <w:rsid w:val="002F56A3"/>
    <w:rsid w:val="002F79DD"/>
    <w:rsid w:val="00301A65"/>
    <w:rsid w:val="00305916"/>
    <w:rsid w:val="00305CD2"/>
    <w:rsid w:val="00305FE3"/>
    <w:rsid w:val="00307F8E"/>
    <w:rsid w:val="0031291D"/>
    <w:rsid w:val="00314C36"/>
    <w:rsid w:val="00321B0A"/>
    <w:rsid w:val="003263E2"/>
    <w:rsid w:val="00326C88"/>
    <w:rsid w:val="0034283A"/>
    <w:rsid w:val="00343517"/>
    <w:rsid w:val="00346072"/>
    <w:rsid w:val="00351339"/>
    <w:rsid w:val="00352532"/>
    <w:rsid w:val="003543D6"/>
    <w:rsid w:val="00355594"/>
    <w:rsid w:val="003567AD"/>
    <w:rsid w:val="00356D79"/>
    <w:rsid w:val="00361489"/>
    <w:rsid w:val="00361594"/>
    <w:rsid w:val="003654CA"/>
    <w:rsid w:val="00370171"/>
    <w:rsid w:val="00371BC8"/>
    <w:rsid w:val="00380AAA"/>
    <w:rsid w:val="0038136E"/>
    <w:rsid w:val="00383C54"/>
    <w:rsid w:val="003974D2"/>
    <w:rsid w:val="003B2F77"/>
    <w:rsid w:val="003B448B"/>
    <w:rsid w:val="003B5FE3"/>
    <w:rsid w:val="003B63E0"/>
    <w:rsid w:val="003C3401"/>
    <w:rsid w:val="003D02BF"/>
    <w:rsid w:val="003D38C4"/>
    <w:rsid w:val="003D484F"/>
    <w:rsid w:val="003D784B"/>
    <w:rsid w:val="003E0BED"/>
    <w:rsid w:val="003E6286"/>
    <w:rsid w:val="003E6F20"/>
    <w:rsid w:val="003F632C"/>
    <w:rsid w:val="004011F3"/>
    <w:rsid w:val="00410D7B"/>
    <w:rsid w:val="004123EF"/>
    <w:rsid w:val="00423E2C"/>
    <w:rsid w:val="004327E8"/>
    <w:rsid w:val="0044275B"/>
    <w:rsid w:val="004456C6"/>
    <w:rsid w:val="00452A82"/>
    <w:rsid w:val="004565B6"/>
    <w:rsid w:val="0046095D"/>
    <w:rsid w:val="0046473E"/>
    <w:rsid w:val="00470731"/>
    <w:rsid w:val="00471FA2"/>
    <w:rsid w:val="00481939"/>
    <w:rsid w:val="00482BF8"/>
    <w:rsid w:val="00487E90"/>
    <w:rsid w:val="004A4637"/>
    <w:rsid w:val="004A6A3F"/>
    <w:rsid w:val="004A7254"/>
    <w:rsid w:val="004C1B24"/>
    <w:rsid w:val="004D1E18"/>
    <w:rsid w:val="004D6033"/>
    <w:rsid w:val="004E1E45"/>
    <w:rsid w:val="004E2980"/>
    <w:rsid w:val="004E387F"/>
    <w:rsid w:val="004F406F"/>
    <w:rsid w:val="00505831"/>
    <w:rsid w:val="005058A0"/>
    <w:rsid w:val="00507EAF"/>
    <w:rsid w:val="00521212"/>
    <w:rsid w:val="005275B6"/>
    <w:rsid w:val="00535A7D"/>
    <w:rsid w:val="00536C25"/>
    <w:rsid w:val="005430C4"/>
    <w:rsid w:val="00545FA2"/>
    <w:rsid w:val="00547AAB"/>
    <w:rsid w:val="0055101C"/>
    <w:rsid w:val="00554F7E"/>
    <w:rsid w:val="0055519C"/>
    <w:rsid w:val="00561088"/>
    <w:rsid w:val="00574915"/>
    <w:rsid w:val="00576D54"/>
    <w:rsid w:val="005775EB"/>
    <w:rsid w:val="00582704"/>
    <w:rsid w:val="005870A3"/>
    <w:rsid w:val="00596ACE"/>
    <w:rsid w:val="005A33F9"/>
    <w:rsid w:val="005B2023"/>
    <w:rsid w:val="005B46E5"/>
    <w:rsid w:val="005B7E2D"/>
    <w:rsid w:val="005C4005"/>
    <w:rsid w:val="005D5B32"/>
    <w:rsid w:val="005E0DA6"/>
    <w:rsid w:val="005E17B5"/>
    <w:rsid w:val="005E27A5"/>
    <w:rsid w:val="005E70F9"/>
    <w:rsid w:val="00601584"/>
    <w:rsid w:val="00604133"/>
    <w:rsid w:val="00605CF1"/>
    <w:rsid w:val="00606BBA"/>
    <w:rsid w:val="00610473"/>
    <w:rsid w:val="0061092A"/>
    <w:rsid w:val="006267E9"/>
    <w:rsid w:val="00630402"/>
    <w:rsid w:val="00634BE9"/>
    <w:rsid w:val="006428D2"/>
    <w:rsid w:val="006441E8"/>
    <w:rsid w:val="00644819"/>
    <w:rsid w:val="00645382"/>
    <w:rsid w:val="0064557B"/>
    <w:rsid w:val="0065049D"/>
    <w:rsid w:val="00654C6C"/>
    <w:rsid w:val="00654E1E"/>
    <w:rsid w:val="00660C0A"/>
    <w:rsid w:val="00662448"/>
    <w:rsid w:val="00663C1A"/>
    <w:rsid w:val="0066634E"/>
    <w:rsid w:val="00670E8C"/>
    <w:rsid w:val="00672540"/>
    <w:rsid w:val="0067642B"/>
    <w:rsid w:val="00680AB5"/>
    <w:rsid w:val="00682D34"/>
    <w:rsid w:val="00690195"/>
    <w:rsid w:val="0069023E"/>
    <w:rsid w:val="006913AF"/>
    <w:rsid w:val="006916C8"/>
    <w:rsid w:val="00694AD0"/>
    <w:rsid w:val="006A1E8D"/>
    <w:rsid w:val="006A2911"/>
    <w:rsid w:val="006A523A"/>
    <w:rsid w:val="006A535B"/>
    <w:rsid w:val="006A7492"/>
    <w:rsid w:val="006B2301"/>
    <w:rsid w:val="006B743E"/>
    <w:rsid w:val="006B744A"/>
    <w:rsid w:val="006B75C7"/>
    <w:rsid w:val="006C142F"/>
    <w:rsid w:val="006C1ABB"/>
    <w:rsid w:val="006C2560"/>
    <w:rsid w:val="006C2E45"/>
    <w:rsid w:val="006C3EEC"/>
    <w:rsid w:val="006C66F8"/>
    <w:rsid w:val="006D1739"/>
    <w:rsid w:val="006D4849"/>
    <w:rsid w:val="006E31A6"/>
    <w:rsid w:val="006E3ABE"/>
    <w:rsid w:val="006E42F4"/>
    <w:rsid w:val="006E5664"/>
    <w:rsid w:val="006F4B83"/>
    <w:rsid w:val="00702FB2"/>
    <w:rsid w:val="00711172"/>
    <w:rsid w:val="00715D78"/>
    <w:rsid w:val="00717AE1"/>
    <w:rsid w:val="007239B7"/>
    <w:rsid w:val="0073087C"/>
    <w:rsid w:val="00730E42"/>
    <w:rsid w:val="00735C18"/>
    <w:rsid w:val="00737CA7"/>
    <w:rsid w:val="00741375"/>
    <w:rsid w:val="00746366"/>
    <w:rsid w:val="007502E0"/>
    <w:rsid w:val="00752900"/>
    <w:rsid w:val="00753CAE"/>
    <w:rsid w:val="007548A1"/>
    <w:rsid w:val="00755D54"/>
    <w:rsid w:val="00756BC7"/>
    <w:rsid w:val="0077047C"/>
    <w:rsid w:val="00773943"/>
    <w:rsid w:val="0077465A"/>
    <w:rsid w:val="00783D41"/>
    <w:rsid w:val="00791100"/>
    <w:rsid w:val="007A0C3A"/>
    <w:rsid w:val="007A0D41"/>
    <w:rsid w:val="007A2C75"/>
    <w:rsid w:val="007A31F4"/>
    <w:rsid w:val="007B1587"/>
    <w:rsid w:val="007B15F3"/>
    <w:rsid w:val="007B53E4"/>
    <w:rsid w:val="007B6E85"/>
    <w:rsid w:val="007C27CB"/>
    <w:rsid w:val="007C3BD1"/>
    <w:rsid w:val="007E2B1A"/>
    <w:rsid w:val="007E5BB1"/>
    <w:rsid w:val="007F1FA5"/>
    <w:rsid w:val="007F28CB"/>
    <w:rsid w:val="007F29A6"/>
    <w:rsid w:val="007F6124"/>
    <w:rsid w:val="007F70E1"/>
    <w:rsid w:val="007F760D"/>
    <w:rsid w:val="00800DF2"/>
    <w:rsid w:val="00804A25"/>
    <w:rsid w:val="008067F8"/>
    <w:rsid w:val="00806DEF"/>
    <w:rsid w:val="008070FC"/>
    <w:rsid w:val="00807110"/>
    <w:rsid w:val="00814911"/>
    <w:rsid w:val="00816CC2"/>
    <w:rsid w:val="00832EBC"/>
    <w:rsid w:val="008371BD"/>
    <w:rsid w:val="008400A4"/>
    <w:rsid w:val="008409CB"/>
    <w:rsid w:val="0084593A"/>
    <w:rsid w:val="00855D2C"/>
    <w:rsid w:val="008617A9"/>
    <w:rsid w:val="00864DBA"/>
    <w:rsid w:val="00867791"/>
    <w:rsid w:val="00893126"/>
    <w:rsid w:val="00893A67"/>
    <w:rsid w:val="00897C1C"/>
    <w:rsid w:val="008A075B"/>
    <w:rsid w:val="008A0BB7"/>
    <w:rsid w:val="008B0D22"/>
    <w:rsid w:val="008B2889"/>
    <w:rsid w:val="008C1E65"/>
    <w:rsid w:val="008C3546"/>
    <w:rsid w:val="008C4D35"/>
    <w:rsid w:val="008C613F"/>
    <w:rsid w:val="008C6537"/>
    <w:rsid w:val="008D37C9"/>
    <w:rsid w:val="008D3B98"/>
    <w:rsid w:val="008D3C9E"/>
    <w:rsid w:val="008D448A"/>
    <w:rsid w:val="008D5E48"/>
    <w:rsid w:val="008D6785"/>
    <w:rsid w:val="008D7118"/>
    <w:rsid w:val="008E4634"/>
    <w:rsid w:val="008F0296"/>
    <w:rsid w:val="008F4F97"/>
    <w:rsid w:val="008F5726"/>
    <w:rsid w:val="008F75A9"/>
    <w:rsid w:val="0090267F"/>
    <w:rsid w:val="0090563F"/>
    <w:rsid w:val="00905AE9"/>
    <w:rsid w:val="00912FDC"/>
    <w:rsid w:val="00913F28"/>
    <w:rsid w:val="00916AA8"/>
    <w:rsid w:val="0092280D"/>
    <w:rsid w:val="00923ED9"/>
    <w:rsid w:val="00930DA3"/>
    <w:rsid w:val="00936B36"/>
    <w:rsid w:val="009423DD"/>
    <w:rsid w:val="00942666"/>
    <w:rsid w:val="00943760"/>
    <w:rsid w:val="0094727E"/>
    <w:rsid w:val="0095139E"/>
    <w:rsid w:val="0095471C"/>
    <w:rsid w:val="00954BFF"/>
    <w:rsid w:val="00957CB4"/>
    <w:rsid w:val="00960811"/>
    <w:rsid w:val="00960F84"/>
    <w:rsid w:val="00963233"/>
    <w:rsid w:val="0099441B"/>
    <w:rsid w:val="00994705"/>
    <w:rsid w:val="00995E93"/>
    <w:rsid w:val="009964E4"/>
    <w:rsid w:val="009C0F33"/>
    <w:rsid w:val="009C3B25"/>
    <w:rsid w:val="009D03B4"/>
    <w:rsid w:val="009D0CCC"/>
    <w:rsid w:val="009D5827"/>
    <w:rsid w:val="009D716D"/>
    <w:rsid w:val="009E2B8A"/>
    <w:rsid w:val="009E4ABD"/>
    <w:rsid w:val="009E611E"/>
    <w:rsid w:val="009F3F09"/>
    <w:rsid w:val="009F49D5"/>
    <w:rsid w:val="00A0356F"/>
    <w:rsid w:val="00A07C25"/>
    <w:rsid w:val="00A108AB"/>
    <w:rsid w:val="00A22C32"/>
    <w:rsid w:val="00A265CC"/>
    <w:rsid w:val="00A33033"/>
    <w:rsid w:val="00A423D3"/>
    <w:rsid w:val="00A44388"/>
    <w:rsid w:val="00A44AF8"/>
    <w:rsid w:val="00A450F0"/>
    <w:rsid w:val="00A458AE"/>
    <w:rsid w:val="00A60AE7"/>
    <w:rsid w:val="00A62C66"/>
    <w:rsid w:val="00A7105D"/>
    <w:rsid w:val="00A72626"/>
    <w:rsid w:val="00A816EC"/>
    <w:rsid w:val="00A83992"/>
    <w:rsid w:val="00A84805"/>
    <w:rsid w:val="00A87E36"/>
    <w:rsid w:val="00A9214A"/>
    <w:rsid w:val="00A93141"/>
    <w:rsid w:val="00A9742B"/>
    <w:rsid w:val="00AA0D2E"/>
    <w:rsid w:val="00AA5162"/>
    <w:rsid w:val="00AA5238"/>
    <w:rsid w:val="00AB1CCC"/>
    <w:rsid w:val="00AD25AA"/>
    <w:rsid w:val="00AE01FA"/>
    <w:rsid w:val="00AE3C28"/>
    <w:rsid w:val="00AF2E08"/>
    <w:rsid w:val="00AF2F10"/>
    <w:rsid w:val="00AF3D88"/>
    <w:rsid w:val="00B00641"/>
    <w:rsid w:val="00B00D61"/>
    <w:rsid w:val="00B01225"/>
    <w:rsid w:val="00B056DB"/>
    <w:rsid w:val="00B1565A"/>
    <w:rsid w:val="00B15E8F"/>
    <w:rsid w:val="00B262E3"/>
    <w:rsid w:val="00B27E3D"/>
    <w:rsid w:val="00B3087F"/>
    <w:rsid w:val="00B31652"/>
    <w:rsid w:val="00B33B46"/>
    <w:rsid w:val="00B37C4A"/>
    <w:rsid w:val="00B541D1"/>
    <w:rsid w:val="00B54A8F"/>
    <w:rsid w:val="00B55C31"/>
    <w:rsid w:val="00B57D71"/>
    <w:rsid w:val="00B61CC6"/>
    <w:rsid w:val="00B652D0"/>
    <w:rsid w:val="00B65E46"/>
    <w:rsid w:val="00B71FE0"/>
    <w:rsid w:val="00B73A6D"/>
    <w:rsid w:val="00B75483"/>
    <w:rsid w:val="00B7650C"/>
    <w:rsid w:val="00B77F0B"/>
    <w:rsid w:val="00B82EFF"/>
    <w:rsid w:val="00B93858"/>
    <w:rsid w:val="00BA2476"/>
    <w:rsid w:val="00BA2504"/>
    <w:rsid w:val="00BA29BA"/>
    <w:rsid w:val="00BA637F"/>
    <w:rsid w:val="00BA76E8"/>
    <w:rsid w:val="00BA7EA2"/>
    <w:rsid w:val="00BB159F"/>
    <w:rsid w:val="00BB21EC"/>
    <w:rsid w:val="00BC04C9"/>
    <w:rsid w:val="00BC0FFC"/>
    <w:rsid w:val="00BC12CB"/>
    <w:rsid w:val="00BC1326"/>
    <w:rsid w:val="00BC3871"/>
    <w:rsid w:val="00BC7C8E"/>
    <w:rsid w:val="00BD3E46"/>
    <w:rsid w:val="00BD6B04"/>
    <w:rsid w:val="00BF5DCC"/>
    <w:rsid w:val="00C07C4D"/>
    <w:rsid w:val="00C11CF2"/>
    <w:rsid w:val="00C20E02"/>
    <w:rsid w:val="00C237C8"/>
    <w:rsid w:val="00C274BA"/>
    <w:rsid w:val="00C27C70"/>
    <w:rsid w:val="00C37EF5"/>
    <w:rsid w:val="00C43366"/>
    <w:rsid w:val="00C445E4"/>
    <w:rsid w:val="00C455AB"/>
    <w:rsid w:val="00C5036A"/>
    <w:rsid w:val="00C6308C"/>
    <w:rsid w:val="00C655C0"/>
    <w:rsid w:val="00C67D0E"/>
    <w:rsid w:val="00C71969"/>
    <w:rsid w:val="00C76BAB"/>
    <w:rsid w:val="00C87E39"/>
    <w:rsid w:val="00C918EA"/>
    <w:rsid w:val="00C9577F"/>
    <w:rsid w:val="00C9670F"/>
    <w:rsid w:val="00CA1120"/>
    <w:rsid w:val="00CA31E1"/>
    <w:rsid w:val="00CA7CF0"/>
    <w:rsid w:val="00CB14DA"/>
    <w:rsid w:val="00CB3A9A"/>
    <w:rsid w:val="00CB58C9"/>
    <w:rsid w:val="00CC4667"/>
    <w:rsid w:val="00CC697F"/>
    <w:rsid w:val="00CC7D0E"/>
    <w:rsid w:val="00CD620B"/>
    <w:rsid w:val="00CE3F90"/>
    <w:rsid w:val="00CE6811"/>
    <w:rsid w:val="00CF48DC"/>
    <w:rsid w:val="00D030F7"/>
    <w:rsid w:val="00D1151A"/>
    <w:rsid w:val="00D13A2D"/>
    <w:rsid w:val="00D207C8"/>
    <w:rsid w:val="00D37570"/>
    <w:rsid w:val="00D437F3"/>
    <w:rsid w:val="00D45165"/>
    <w:rsid w:val="00D520D3"/>
    <w:rsid w:val="00D573B3"/>
    <w:rsid w:val="00D7343F"/>
    <w:rsid w:val="00D75320"/>
    <w:rsid w:val="00D77D0F"/>
    <w:rsid w:val="00D81C31"/>
    <w:rsid w:val="00D82CBB"/>
    <w:rsid w:val="00D846AC"/>
    <w:rsid w:val="00D85E6B"/>
    <w:rsid w:val="00DA5586"/>
    <w:rsid w:val="00DB2BF8"/>
    <w:rsid w:val="00DB369F"/>
    <w:rsid w:val="00DB3ACC"/>
    <w:rsid w:val="00DC0792"/>
    <w:rsid w:val="00DC329B"/>
    <w:rsid w:val="00DC43BF"/>
    <w:rsid w:val="00DC53A4"/>
    <w:rsid w:val="00DD1915"/>
    <w:rsid w:val="00DD23B3"/>
    <w:rsid w:val="00DD3C91"/>
    <w:rsid w:val="00DD6798"/>
    <w:rsid w:val="00DE1816"/>
    <w:rsid w:val="00DE3EE5"/>
    <w:rsid w:val="00DE42BF"/>
    <w:rsid w:val="00DE4D65"/>
    <w:rsid w:val="00DE66B4"/>
    <w:rsid w:val="00E1375E"/>
    <w:rsid w:val="00E154D1"/>
    <w:rsid w:val="00E2583D"/>
    <w:rsid w:val="00E308EC"/>
    <w:rsid w:val="00E35997"/>
    <w:rsid w:val="00E37D67"/>
    <w:rsid w:val="00E42BF9"/>
    <w:rsid w:val="00E461A5"/>
    <w:rsid w:val="00E517D8"/>
    <w:rsid w:val="00E51987"/>
    <w:rsid w:val="00E51B9E"/>
    <w:rsid w:val="00E553BF"/>
    <w:rsid w:val="00E6542E"/>
    <w:rsid w:val="00E66A8C"/>
    <w:rsid w:val="00E704AF"/>
    <w:rsid w:val="00E70DB6"/>
    <w:rsid w:val="00E71885"/>
    <w:rsid w:val="00E719E4"/>
    <w:rsid w:val="00E749D6"/>
    <w:rsid w:val="00E857A4"/>
    <w:rsid w:val="00E85E27"/>
    <w:rsid w:val="00E87F3E"/>
    <w:rsid w:val="00E92FA2"/>
    <w:rsid w:val="00E961AE"/>
    <w:rsid w:val="00E96558"/>
    <w:rsid w:val="00EB0410"/>
    <w:rsid w:val="00EB109D"/>
    <w:rsid w:val="00EB6E7D"/>
    <w:rsid w:val="00ED2545"/>
    <w:rsid w:val="00ED7265"/>
    <w:rsid w:val="00EE71C6"/>
    <w:rsid w:val="00EF1930"/>
    <w:rsid w:val="00F0176B"/>
    <w:rsid w:val="00F02B39"/>
    <w:rsid w:val="00F05EB6"/>
    <w:rsid w:val="00F1507D"/>
    <w:rsid w:val="00F1645D"/>
    <w:rsid w:val="00F270F3"/>
    <w:rsid w:val="00F40829"/>
    <w:rsid w:val="00F42192"/>
    <w:rsid w:val="00F438D1"/>
    <w:rsid w:val="00F47675"/>
    <w:rsid w:val="00F627F5"/>
    <w:rsid w:val="00F7276F"/>
    <w:rsid w:val="00F75FEF"/>
    <w:rsid w:val="00F85C7D"/>
    <w:rsid w:val="00F85F9F"/>
    <w:rsid w:val="00F85FB6"/>
    <w:rsid w:val="00F93006"/>
    <w:rsid w:val="00FA317A"/>
    <w:rsid w:val="00FA61CC"/>
    <w:rsid w:val="00FA6735"/>
    <w:rsid w:val="00FA7063"/>
    <w:rsid w:val="00FB0A16"/>
    <w:rsid w:val="00FB55BC"/>
    <w:rsid w:val="00FC0AAE"/>
    <w:rsid w:val="00FC2094"/>
    <w:rsid w:val="00FC54BF"/>
    <w:rsid w:val="00FC6416"/>
    <w:rsid w:val="00FE1C5B"/>
    <w:rsid w:val="00FF050E"/>
    <w:rsid w:val="00FF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959C"/>
  <w15:chartTrackingRefBased/>
  <w15:docId w15:val="{D433E7D7-B103-4A29-9765-643183FE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C0792"/>
    <w:pPr>
      <w:keepNext/>
      <w:keepLines/>
      <w:spacing w:after="0" w:line="480" w:lineRule="auto"/>
      <w:jc w:val="center"/>
      <w:outlineLvl w:val="2"/>
    </w:pPr>
    <w:rPr>
      <w:rFonts w:ascii="Times New Roman" w:eastAsiaTheme="majorEastAsia" w:hAnsi="Times New Roman"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6A"/>
    <w:pPr>
      <w:ind w:left="720"/>
      <w:contextualSpacing/>
    </w:pPr>
  </w:style>
  <w:style w:type="character" w:customStyle="1" w:styleId="apple-converted-space">
    <w:name w:val="apple-converted-space"/>
    <w:basedOn w:val="DefaultParagraphFont"/>
    <w:rsid w:val="00C5036A"/>
  </w:style>
  <w:style w:type="character" w:styleId="CommentReference">
    <w:name w:val="annotation reference"/>
    <w:basedOn w:val="DefaultParagraphFont"/>
    <w:uiPriority w:val="99"/>
    <w:semiHidden/>
    <w:unhideWhenUsed/>
    <w:rsid w:val="00081007"/>
    <w:rPr>
      <w:sz w:val="16"/>
      <w:szCs w:val="16"/>
    </w:rPr>
  </w:style>
  <w:style w:type="paragraph" w:styleId="CommentText">
    <w:name w:val="annotation text"/>
    <w:basedOn w:val="Normal"/>
    <w:link w:val="CommentTextChar"/>
    <w:uiPriority w:val="99"/>
    <w:semiHidden/>
    <w:unhideWhenUsed/>
    <w:rsid w:val="00081007"/>
    <w:pPr>
      <w:spacing w:line="240" w:lineRule="auto"/>
    </w:pPr>
    <w:rPr>
      <w:sz w:val="20"/>
      <w:szCs w:val="20"/>
    </w:rPr>
  </w:style>
  <w:style w:type="character" w:customStyle="1" w:styleId="CommentTextChar">
    <w:name w:val="Comment Text Char"/>
    <w:basedOn w:val="DefaultParagraphFont"/>
    <w:link w:val="CommentText"/>
    <w:uiPriority w:val="99"/>
    <w:semiHidden/>
    <w:rsid w:val="00081007"/>
    <w:rPr>
      <w:sz w:val="20"/>
      <w:szCs w:val="20"/>
    </w:rPr>
  </w:style>
  <w:style w:type="paragraph" w:styleId="CommentSubject">
    <w:name w:val="annotation subject"/>
    <w:basedOn w:val="CommentText"/>
    <w:next w:val="CommentText"/>
    <w:link w:val="CommentSubjectChar"/>
    <w:uiPriority w:val="99"/>
    <w:semiHidden/>
    <w:unhideWhenUsed/>
    <w:rsid w:val="00081007"/>
    <w:rPr>
      <w:b/>
      <w:bCs/>
    </w:rPr>
  </w:style>
  <w:style w:type="character" w:customStyle="1" w:styleId="CommentSubjectChar">
    <w:name w:val="Comment Subject Char"/>
    <w:basedOn w:val="CommentTextChar"/>
    <w:link w:val="CommentSubject"/>
    <w:uiPriority w:val="99"/>
    <w:semiHidden/>
    <w:rsid w:val="00081007"/>
    <w:rPr>
      <w:b/>
      <w:bCs/>
      <w:sz w:val="20"/>
      <w:szCs w:val="20"/>
    </w:rPr>
  </w:style>
  <w:style w:type="paragraph" w:styleId="BalloonText">
    <w:name w:val="Balloon Text"/>
    <w:basedOn w:val="Normal"/>
    <w:link w:val="BalloonTextChar"/>
    <w:uiPriority w:val="99"/>
    <w:semiHidden/>
    <w:unhideWhenUsed/>
    <w:rsid w:val="0008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007"/>
    <w:rPr>
      <w:rFonts w:ascii="Segoe UI" w:hAnsi="Segoe UI" w:cs="Segoe UI"/>
      <w:sz w:val="18"/>
      <w:szCs w:val="18"/>
    </w:rPr>
  </w:style>
  <w:style w:type="character" w:customStyle="1" w:styleId="Heading3Char">
    <w:name w:val="Heading 3 Char"/>
    <w:basedOn w:val="DefaultParagraphFont"/>
    <w:link w:val="Heading3"/>
    <w:uiPriority w:val="9"/>
    <w:rsid w:val="00DC0792"/>
    <w:rPr>
      <w:rFonts w:ascii="Times New Roman" w:eastAsiaTheme="majorEastAsia" w:hAnsi="Times New Roman" w:cstheme="majorBidi"/>
      <w:bCs/>
      <w:sz w:val="24"/>
      <w:szCs w:val="24"/>
    </w:rPr>
  </w:style>
  <w:style w:type="table" w:styleId="TableGrid">
    <w:name w:val="Table Grid"/>
    <w:basedOn w:val="TableNormal"/>
    <w:uiPriority w:val="39"/>
    <w:rsid w:val="00DC0792"/>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96ACE"/>
    <w:pPr>
      <w:widowControl w:val="0"/>
      <w:overflowPunct w:val="0"/>
      <w:autoSpaceDE w:val="0"/>
      <w:autoSpaceDN w:val="0"/>
      <w:adjustRightInd w:val="0"/>
      <w:spacing w:after="0" w:line="240" w:lineRule="auto"/>
      <w:jc w:val="center"/>
    </w:pPr>
    <w:rPr>
      <w:rFonts w:ascii="Times New Roman" w:eastAsia="Times New Roman" w:hAnsi="Times New Roman" w:cs="Times New Roman"/>
      <w:kern w:val="28"/>
      <w:sz w:val="24"/>
      <w:szCs w:val="24"/>
    </w:rPr>
  </w:style>
  <w:style w:type="character" w:customStyle="1" w:styleId="TitleChar">
    <w:name w:val="Title Char"/>
    <w:basedOn w:val="DefaultParagraphFont"/>
    <w:link w:val="Title"/>
    <w:rsid w:val="00596ACE"/>
    <w:rPr>
      <w:rFonts w:ascii="Times New Roman" w:eastAsia="Times New Roman" w:hAnsi="Times New Roman" w:cs="Times New Roman"/>
      <w:kern w:val="28"/>
      <w:sz w:val="24"/>
      <w:szCs w:val="24"/>
    </w:rPr>
  </w:style>
  <w:style w:type="paragraph" w:styleId="Revision">
    <w:name w:val="Revision"/>
    <w:hidden/>
    <w:uiPriority w:val="99"/>
    <w:semiHidden/>
    <w:rsid w:val="004A6A3F"/>
    <w:pPr>
      <w:spacing w:after="0" w:line="240" w:lineRule="auto"/>
    </w:pPr>
  </w:style>
  <w:style w:type="paragraph" w:styleId="Caption">
    <w:name w:val="caption"/>
    <w:basedOn w:val="Normal"/>
    <w:next w:val="Normal"/>
    <w:uiPriority w:val="35"/>
    <w:unhideWhenUsed/>
    <w:qFormat/>
    <w:rsid w:val="00D85E6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E3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BE"/>
  </w:style>
  <w:style w:type="paragraph" w:styleId="Footer">
    <w:name w:val="footer"/>
    <w:basedOn w:val="Normal"/>
    <w:link w:val="FooterChar"/>
    <w:uiPriority w:val="99"/>
    <w:unhideWhenUsed/>
    <w:rsid w:val="006E3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BE"/>
  </w:style>
  <w:style w:type="character" w:styleId="Hyperlink">
    <w:name w:val="Hyperlink"/>
    <w:basedOn w:val="DefaultParagraphFont"/>
    <w:uiPriority w:val="99"/>
    <w:unhideWhenUsed/>
    <w:rsid w:val="00B54A8F"/>
    <w:rPr>
      <w:color w:val="0563C1" w:themeColor="hyperlink"/>
      <w:u w:val="single"/>
    </w:rPr>
  </w:style>
  <w:style w:type="character" w:styleId="PlaceholderText">
    <w:name w:val="Placeholder Text"/>
    <w:basedOn w:val="DefaultParagraphFont"/>
    <w:uiPriority w:val="99"/>
    <w:semiHidden/>
    <w:rsid w:val="00AF2F10"/>
    <w:rPr>
      <w:color w:val="808080"/>
    </w:rPr>
  </w:style>
  <w:style w:type="character" w:styleId="LineNumber">
    <w:name w:val="line number"/>
    <w:basedOn w:val="DefaultParagraphFont"/>
    <w:uiPriority w:val="99"/>
    <w:semiHidden/>
    <w:unhideWhenUsed/>
    <w:rsid w:val="0018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01747">
      <w:bodyDiv w:val="1"/>
      <w:marLeft w:val="0"/>
      <w:marRight w:val="0"/>
      <w:marTop w:val="0"/>
      <w:marBottom w:val="0"/>
      <w:divBdr>
        <w:top w:val="none" w:sz="0" w:space="0" w:color="auto"/>
        <w:left w:val="none" w:sz="0" w:space="0" w:color="auto"/>
        <w:bottom w:val="none" w:sz="0" w:space="0" w:color="auto"/>
        <w:right w:val="none" w:sz="0" w:space="0" w:color="auto"/>
      </w:divBdr>
    </w:div>
    <w:div w:id="20937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onet.org/index.php/agriculture/degree_day_heat_unit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1002/agg2.20013"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5B7F-7B4D-4EC3-B453-5E8E350B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6337</Words>
  <Characters>36124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jagman dhillon</dc:creator>
  <cp:keywords/>
  <dc:description/>
  <cp:lastModifiedBy>william raun</cp:lastModifiedBy>
  <cp:revision>2</cp:revision>
  <cp:lastPrinted>2017-07-10T21:22:00Z</cp:lastPrinted>
  <dcterms:created xsi:type="dcterms:W3CDTF">2020-04-17T12:43:00Z</dcterms:created>
  <dcterms:modified xsi:type="dcterms:W3CDTF">2020-04-17T12:43:00Z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